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4"/>
      </w:tblGrid>
      <w:tr w:rsidR="001267EF" w14:paraId="40A0D84B" w14:textId="77777777" w:rsidTr="008C068E">
        <w:tc>
          <w:tcPr>
            <w:tcW w:w="9854" w:type="dxa"/>
            <w:tcBorders>
              <w:top w:val="nil"/>
              <w:left w:val="nil"/>
              <w:bottom w:val="nil"/>
              <w:right w:val="nil"/>
            </w:tcBorders>
            <w:shd w:val="clear" w:color="auto" w:fill="auto"/>
          </w:tcPr>
          <w:p w14:paraId="55FF5D08" w14:textId="77777777" w:rsidR="001267EF" w:rsidRDefault="001267EF" w:rsidP="001267EF">
            <w:pPr>
              <w:pStyle w:val="afffffc"/>
              <w:framePr w:wrap="around"/>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6"/>
      </w:tblGrid>
      <w:tr w:rsidR="001267EF" w14:paraId="2BC5731F" w14:textId="77777777" w:rsidTr="008C068E">
        <w:tc>
          <w:tcPr>
            <w:tcW w:w="9356" w:type="dxa"/>
            <w:tcBorders>
              <w:top w:val="nil"/>
              <w:left w:val="nil"/>
              <w:bottom w:val="nil"/>
              <w:right w:val="nil"/>
            </w:tcBorders>
            <w:shd w:val="clear" w:color="auto" w:fill="auto"/>
          </w:tcPr>
          <w:p w14:paraId="75968DA9" w14:textId="77777777" w:rsidR="001267EF" w:rsidRDefault="001267EF" w:rsidP="001267EF">
            <w:pPr>
              <w:pStyle w:val="afff6"/>
              <w:framePr w:wrap="around"/>
            </w:pPr>
          </w:p>
        </w:tc>
      </w:tr>
    </w:tbl>
    <w:p w14:paraId="50DE474D" w14:textId="77777777" w:rsidR="001267EF" w:rsidRDefault="001267EF" w:rsidP="001267EF">
      <w:pPr>
        <w:pStyle w:val="2"/>
        <w:framePr w:wrap="around"/>
      </w:pPr>
    </w:p>
    <w:p w14:paraId="7A62230B" w14:textId="77777777" w:rsidR="001267EF" w:rsidRDefault="001267EF" w:rsidP="001267EF">
      <w:pPr>
        <w:pStyle w:val="2"/>
        <w:framePr w:wrap="around"/>
      </w:pPr>
    </w:p>
    <w:p w14:paraId="21E7678A" w14:textId="77777777" w:rsidR="001267EF" w:rsidRDefault="007157AF" w:rsidP="001267EF">
      <w:pPr>
        <w:pStyle w:val="afff7"/>
        <w:framePr w:wrap="around"/>
      </w:pPr>
      <w:r>
        <w:rPr>
          <w:rFonts w:hint="eastAsia"/>
        </w:rPr>
        <w:t>L-鼠李糖</w:t>
      </w:r>
    </w:p>
    <w:p w14:paraId="457BED6D" w14:textId="72C0EA19" w:rsidR="001267EF" w:rsidRPr="001267EF" w:rsidRDefault="003C30D3" w:rsidP="001267EF">
      <w:pPr>
        <w:pStyle w:val="afff8"/>
        <w:framePr w:wrap="around"/>
        <w:rPr>
          <w:rFonts w:ascii="黑体"/>
        </w:rPr>
      </w:pPr>
      <w:r w:rsidRPr="003C30D3">
        <w:rPr>
          <w:rFonts w:ascii="Arial" w:hAnsi="Arial" w:cs="Arial" w:hint="eastAsia"/>
          <w:szCs w:val="21"/>
        </w:rPr>
        <w:t>L</w:t>
      </w:r>
      <w:r w:rsidR="00546996" w:rsidRPr="00B85687">
        <w:rPr>
          <w:rFonts w:ascii="Arial" w:hAnsi="Arial" w:cs="Arial" w:hint="eastAsia"/>
          <w:szCs w:val="21"/>
        </w:rPr>
        <w:t>-</w:t>
      </w:r>
      <w:r w:rsidR="00546996">
        <w:rPr>
          <w:rFonts w:ascii="Arial" w:hAnsi="Arial" w:cs="Arial" w:hint="eastAsia"/>
          <w:szCs w:val="21"/>
        </w:rPr>
        <w:t>Rhamnose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1267EF" w14:paraId="2AF48B78" w14:textId="77777777" w:rsidTr="008C068E">
        <w:tc>
          <w:tcPr>
            <w:tcW w:w="9855" w:type="dxa"/>
            <w:tcBorders>
              <w:top w:val="nil"/>
              <w:left w:val="nil"/>
              <w:bottom w:val="nil"/>
              <w:right w:val="nil"/>
            </w:tcBorders>
            <w:shd w:val="clear" w:color="auto" w:fill="auto"/>
          </w:tcPr>
          <w:p w14:paraId="3E5055B3" w14:textId="77777777" w:rsidR="001267EF" w:rsidRDefault="00A421F2" w:rsidP="001267EF">
            <w:pPr>
              <w:pStyle w:val="afffa"/>
              <w:framePr w:wrap="around"/>
            </w:pPr>
            <w:r>
              <w:rPr>
                <w:noProof/>
              </w:rPr>
              <mc:AlternateContent>
                <mc:Choice Requires="wps">
                  <w:drawing>
                    <wp:anchor distT="0" distB="0" distL="114300" distR="114300" simplePos="0" relativeHeight="251658240" behindDoc="1" locked="1" layoutInCell="1" allowOverlap="1" wp14:anchorId="32A25643" wp14:editId="18D40FF9">
                      <wp:simplePos x="0" y="0"/>
                      <wp:positionH relativeFrom="column">
                        <wp:posOffset>2200910</wp:posOffset>
                      </wp:positionH>
                      <wp:positionV relativeFrom="paragraph">
                        <wp:posOffset>4281805</wp:posOffset>
                      </wp:positionV>
                      <wp:extent cx="1905000" cy="254000"/>
                      <wp:effectExtent l="0" t="3175" r="3175" b="0"/>
                      <wp:wrapNone/>
                      <wp:docPr id="10"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EFF46" id="RQ" o:spid="_x0000_s1026" style="position:absolute;left:0;text-align:left;margin-left:173.3pt;margin-top:337.15pt;width:150pt;height:2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" stroked="f">
                      <w10:anchorlock/>
                    </v:rect>
                  </w:pict>
                </mc:Fallback>
              </mc:AlternateContent>
            </w:r>
          </w:p>
        </w:tc>
      </w:tr>
      <w:tr w:rsidR="001267EF" w14:paraId="026999AE" w14:textId="77777777" w:rsidTr="008C068E">
        <w:tc>
          <w:tcPr>
            <w:tcW w:w="9855" w:type="dxa"/>
            <w:tcBorders>
              <w:top w:val="nil"/>
              <w:left w:val="nil"/>
              <w:bottom w:val="nil"/>
              <w:right w:val="nil"/>
            </w:tcBorders>
            <w:shd w:val="clear" w:color="auto" w:fill="auto"/>
          </w:tcPr>
          <w:p w14:paraId="02975376" w14:textId="77777777" w:rsidR="001267EF" w:rsidRDefault="001267EF" w:rsidP="001267EF">
            <w:pPr>
              <w:pStyle w:val="afffb"/>
              <w:framePr w:wrap="around"/>
            </w:pPr>
          </w:p>
        </w:tc>
      </w:tr>
    </w:tbl>
    <w:p w14:paraId="28396A74" w14:textId="77777777" w:rsidR="001267EF" w:rsidRDefault="00F448CC" w:rsidP="00B75D4E">
      <w:pPr>
        <w:pStyle w:val="affffff5"/>
        <w:framePr w:wrap="around" w:hAnchor="page" w:x="1276" w:y="14056"/>
      </w:pPr>
      <w:r>
        <w:rPr>
          <w:rFonts w:ascii="黑体" w:hint="eastAsia"/>
        </w:rPr>
        <w:t>XXXX</w:t>
      </w:r>
      <w:r w:rsidR="001267EF" w:rsidRPr="001267EF">
        <w:rPr>
          <w:rFonts w:ascii="黑体"/>
        </w:rPr>
        <w:t>-</w:t>
      </w:r>
      <w:r w:rsidR="001267EF">
        <w:t xml:space="preserve"> </w:t>
      </w:r>
      <w:r>
        <w:rPr>
          <w:rFonts w:ascii="黑体" w:hint="eastAsia"/>
        </w:rPr>
        <w:t>XX</w:t>
      </w:r>
      <w:r w:rsidR="001267EF" w:rsidRPr="001267EF">
        <w:rPr>
          <w:rFonts w:ascii="黑体"/>
        </w:rPr>
        <w:t>-</w:t>
      </w:r>
      <w:r>
        <w:rPr>
          <w:rFonts w:ascii="黑体" w:hint="eastAsia"/>
        </w:rPr>
        <w:t>XX</w:t>
      </w:r>
      <w:r w:rsidR="001267EF">
        <w:rPr>
          <w:rFonts w:hint="eastAsia"/>
        </w:rPr>
        <w:t>发布</w:t>
      </w:r>
      <w:r w:rsidR="00A421F2">
        <w:rPr>
          <w:noProof/>
        </w:rPr>
        <mc:AlternateContent>
          <mc:Choice Requires="wps">
            <w:drawing>
              <wp:anchor distT="0" distB="0" distL="114300" distR="114300" simplePos="0" relativeHeight="251654144" behindDoc="0" locked="1" layoutInCell="1" allowOverlap="1" wp14:anchorId="1A758FD0" wp14:editId="2B1AD590">
                <wp:simplePos x="0" y="0"/>
                <wp:positionH relativeFrom="column">
                  <wp:posOffset>-8255</wp:posOffset>
                </wp:positionH>
                <wp:positionV relativeFrom="page">
                  <wp:posOffset>9271000</wp:posOffset>
                </wp:positionV>
                <wp:extent cx="6120130" cy="0"/>
                <wp:effectExtent l="10795" t="12700" r="12700" b="6350"/>
                <wp:wrapNone/>
                <wp:docPr id="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D50B9" id="Line 10"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65pt,730pt" to="481.25pt,7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">
                <w10:wrap anchory="page"/>
                <w10:anchorlock/>
              </v:line>
            </w:pict>
          </mc:Fallback>
        </mc:AlternateContent>
      </w:r>
    </w:p>
    <w:p w14:paraId="3DB59E22" w14:textId="77777777" w:rsidR="001267EF" w:rsidRDefault="00F448CC" w:rsidP="00B75D4E">
      <w:pPr>
        <w:pStyle w:val="affffff6"/>
        <w:framePr w:wrap="around" w:hAnchor="page" w:x="6976" w:y="14011"/>
      </w:pPr>
      <w:r>
        <w:rPr>
          <w:rFonts w:ascii="黑体" w:hint="eastAsia"/>
        </w:rPr>
        <w:t>XXXX</w:t>
      </w:r>
      <w:r w:rsidR="001267EF" w:rsidRPr="001267EF">
        <w:rPr>
          <w:rFonts w:ascii="黑体"/>
        </w:rPr>
        <w:t>-</w:t>
      </w:r>
      <w:r w:rsidR="001267EF">
        <w:t xml:space="preserve"> </w:t>
      </w:r>
      <w:r>
        <w:rPr>
          <w:rFonts w:ascii="黑体" w:hint="eastAsia"/>
        </w:rPr>
        <w:t>XX</w:t>
      </w:r>
      <w:r w:rsidR="001267EF">
        <w:t xml:space="preserve"> </w:t>
      </w:r>
      <w:r w:rsidR="001267EF" w:rsidRPr="001267EF">
        <w:rPr>
          <w:rFonts w:ascii="黑体"/>
        </w:rPr>
        <w:t>-</w:t>
      </w:r>
      <w:r w:rsidR="001267EF" w:rsidRPr="00F448CC">
        <w:rPr>
          <w:rFonts w:ascii="黑体" w:hAnsi="黑体"/>
        </w:rPr>
        <w:t xml:space="preserve"> </w:t>
      </w:r>
      <w:r w:rsidRPr="00F448CC">
        <w:rPr>
          <w:rFonts w:ascii="黑体" w:hAnsi="黑体" w:hint="eastAsia"/>
        </w:rPr>
        <w:t>XX</w:t>
      </w:r>
      <w:r w:rsidR="001267EF">
        <w:rPr>
          <w:rFonts w:hint="eastAsia"/>
        </w:rPr>
        <w:t>实施</w:t>
      </w:r>
    </w:p>
    <w:p w14:paraId="7B8040CF" w14:textId="77777777" w:rsidR="001267EF" w:rsidRDefault="00A421F2" w:rsidP="001267EF">
      <w:pPr>
        <w:pStyle w:val="affffb"/>
        <w:framePr w:wrap="around"/>
      </w:pPr>
      <w:bookmarkStart w:id="0" w:name="fm"/>
      <w:r>
        <w:rPr>
          <w:rFonts w:ascii="宋体" w:eastAsia="宋体" w:hAnsi="宋体"/>
          <w:noProof/>
          <w:w w:val="100"/>
        </w:rPr>
        <mc:AlternateContent>
          <mc:Choice Requires="wps">
            <w:drawing>
              <wp:anchor distT="0" distB="0" distL="114300" distR="114300" simplePos="0" relativeHeight="251657216" behindDoc="1" locked="0" layoutInCell="1" allowOverlap="1" wp14:anchorId="3F7FB53A" wp14:editId="21584997">
                <wp:simplePos x="0" y="0"/>
                <wp:positionH relativeFrom="column">
                  <wp:posOffset>1810385</wp:posOffset>
                </wp:positionH>
                <wp:positionV relativeFrom="paragraph">
                  <wp:posOffset>-3942715</wp:posOffset>
                </wp:positionV>
                <wp:extent cx="1270000" cy="304800"/>
                <wp:effectExtent l="3175" t="0" r="3175" b="3175"/>
                <wp:wrapNone/>
                <wp:docPr id="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70561" id="LB" o:spid="_x0000_s1026" style="position:absolute;left:0;text-align:left;margin-left:142.55pt;margin-top:-310.45pt;width:10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" stroked="f"/>
            </w:pict>
          </mc:Fallback>
        </mc:AlternateContent>
      </w:r>
      <w:r>
        <w:rPr>
          <w:rFonts w:ascii="宋体" w:eastAsia="宋体" w:hAnsi="宋体"/>
          <w:noProof/>
          <w:w w:val="100"/>
        </w:rPr>
        <mc:AlternateContent>
          <mc:Choice Requires="wps">
            <w:drawing>
              <wp:anchor distT="0" distB="0" distL="114300" distR="114300" simplePos="0" relativeHeight="251656192" behindDoc="1" locked="0" layoutInCell="1" allowOverlap="1" wp14:anchorId="530BDF53" wp14:editId="09835935">
                <wp:simplePos x="0" y="0"/>
                <wp:positionH relativeFrom="column">
                  <wp:posOffset>4413885</wp:posOffset>
                </wp:positionH>
                <wp:positionV relativeFrom="paragraph">
                  <wp:posOffset>-7435215</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E486B" id="DT" o:spid="_x0000_s1026" style="position:absolute;left:0;text-align:left;margin-left:347.55pt;margin-top:-585.45pt;width:90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" stroked="f"/>
            </w:pict>
          </mc:Fallback>
        </mc:AlternateContent>
      </w:r>
      <w:r>
        <w:rPr>
          <w:rFonts w:ascii="宋体" w:eastAsia="宋体" w:hAnsi="宋体"/>
          <w:noProof/>
          <w:w w:val="100"/>
        </w:rPr>
        <mc:AlternateContent>
          <mc:Choice Requires="wps">
            <w:drawing>
              <wp:anchor distT="0" distB="0" distL="114300" distR="114300" simplePos="0" relativeHeight="251655168" behindDoc="0" locked="0" layoutInCell="1" allowOverlap="1" wp14:anchorId="0F0208DE" wp14:editId="5C1AF27B">
                <wp:simplePos x="0" y="0"/>
                <wp:positionH relativeFrom="column">
                  <wp:posOffset>-464820</wp:posOffset>
                </wp:positionH>
                <wp:positionV relativeFrom="paragraph">
                  <wp:posOffset>-7021195</wp:posOffset>
                </wp:positionV>
                <wp:extent cx="6120130" cy="0"/>
                <wp:effectExtent l="13970" t="13970" r="9525" b="5080"/>
                <wp:wrapNone/>
                <wp:docPr id="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B2C1F" id="Line 11"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"/>
            </w:pict>
          </mc:Fallback>
        </mc:AlternateContent>
      </w:r>
      <w:bookmarkEnd w:id="0"/>
      <w:r w:rsidR="00077246" w:rsidRPr="0023134D">
        <w:rPr>
          <w:rFonts w:ascii="宋体" w:eastAsia="宋体" w:hAnsi="宋体"/>
        </w:rPr>
        <w:fldChar w:fldCharType="begin">
          <w:ffData>
            <w:name w:val="fm"/>
            <w:enabled/>
            <w:calcOnExit w:val="0"/>
            <w:textInput/>
          </w:ffData>
        </w:fldChar>
      </w:r>
      <w:r w:rsidR="002C0DD0" w:rsidRPr="0023134D">
        <w:rPr>
          <w:rFonts w:ascii="宋体" w:eastAsia="宋体" w:hAnsi="宋体"/>
        </w:rPr>
        <w:instrText xml:space="preserve"> FORMTEXT </w:instrText>
      </w:r>
      <w:r w:rsidR="00077246" w:rsidRPr="0023134D">
        <w:rPr>
          <w:rFonts w:ascii="宋体" w:eastAsia="宋体" w:hAnsi="宋体"/>
        </w:rPr>
      </w:r>
      <w:r w:rsidR="00077246" w:rsidRPr="0023134D">
        <w:rPr>
          <w:rFonts w:ascii="宋体" w:eastAsia="宋体" w:hAnsi="宋体"/>
        </w:rPr>
        <w:fldChar w:fldCharType="separate"/>
      </w:r>
      <w:r w:rsidR="002C0DD0" w:rsidRPr="0023134D">
        <w:rPr>
          <w:rFonts w:ascii="宋体" w:eastAsia="宋体" w:hAnsi="宋体" w:hint="eastAsia"/>
        </w:rPr>
        <w:t>中国香料香精化妆品工业协会</w:t>
      </w:r>
      <w:r w:rsidR="00077246" w:rsidRPr="0023134D">
        <w:rPr>
          <w:rFonts w:ascii="宋体" w:eastAsia="宋体" w:hAnsi="宋体"/>
        </w:rPr>
        <w:fldChar w:fldCharType="end"/>
      </w:r>
      <w:r w:rsidR="001267EF">
        <w:t> </w:t>
      </w:r>
      <w:r w:rsidR="001267EF">
        <w:t> </w:t>
      </w:r>
      <w:r w:rsidR="001267EF">
        <w:t> </w:t>
      </w:r>
      <w:r w:rsidR="001267EF" w:rsidRPr="001267EF">
        <w:rPr>
          <w:rStyle w:val="afff3"/>
          <w:rFonts w:hint="eastAsia"/>
        </w:rPr>
        <w:t>发布</w:t>
      </w:r>
    </w:p>
    <w:p w14:paraId="024349D4" w14:textId="77777777" w:rsidR="00F448CC" w:rsidRDefault="00F448CC" w:rsidP="00F448CC">
      <w:pPr>
        <w:pStyle w:val="afffffc"/>
        <w:framePr w:wrap="around"/>
        <w:spacing w:before="156" w:after="156"/>
      </w:pPr>
      <w:r w:rsidRPr="0023134D">
        <w:rPr>
          <w:rFonts w:hAnsi="黑体"/>
        </w:rPr>
        <w:t>ICS</w:t>
      </w:r>
      <w:r w:rsidRPr="0023134D">
        <w:rPr>
          <w:rFonts w:hAnsi="黑体" w:hint="eastAsia"/>
        </w:rPr>
        <w:t>号</w:t>
      </w:r>
      <w:r w:rsidR="00C60B16">
        <w:rPr>
          <w:rFonts w:hAnsi="黑体" w:hint="eastAsia"/>
        </w:rPr>
        <w:t>71.100.60</w:t>
      </w:r>
      <w:r>
        <w:rPr>
          <w:rFonts w:hAnsi="黑体"/>
        </w:rPr>
        <w:t> </w:t>
      </w:r>
      <w:r>
        <w:t xml:space="preserve"> </w:t>
      </w:r>
    </w:p>
    <w:p w14:paraId="6A73EA9B" w14:textId="77777777" w:rsidR="00F448CC" w:rsidRDefault="00F448CC" w:rsidP="00F448CC">
      <w:pPr>
        <w:pStyle w:val="afffffc"/>
        <w:framePr w:wrap="around"/>
      </w:pPr>
      <w:r>
        <w:rPr>
          <w:rFonts w:hint="eastAsia"/>
        </w:rPr>
        <w:t>中国标准文献分类号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F448CC" w14:paraId="16BE755D" w14:textId="77777777" w:rsidTr="00BD16ED">
        <w:tc>
          <w:tcPr>
            <w:tcW w:w="9854" w:type="dxa"/>
            <w:tcBorders>
              <w:top w:val="nil"/>
              <w:left w:val="nil"/>
              <w:bottom w:val="nil"/>
              <w:right w:val="nil"/>
            </w:tcBorders>
          </w:tcPr>
          <w:p w14:paraId="7BFC3D09" w14:textId="77777777" w:rsidR="00F448CC" w:rsidRDefault="00A421F2" w:rsidP="00BD16ED">
            <w:pPr>
              <w:pStyle w:val="afffffc"/>
              <w:framePr w:wrap="around"/>
            </w:pPr>
            <w:r>
              <w:rPr>
                <w:noProof/>
              </w:rPr>
              <mc:AlternateContent>
                <mc:Choice Requires="wps">
                  <w:drawing>
                    <wp:anchor distT="0" distB="0" distL="114300" distR="114300" simplePos="0" relativeHeight="251660288" behindDoc="1" locked="0" layoutInCell="1" allowOverlap="1" wp14:anchorId="10D53D9D" wp14:editId="5FA97D36">
                      <wp:simplePos x="0" y="0"/>
                      <wp:positionH relativeFrom="column">
                        <wp:posOffset>-66675</wp:posOffset>
                      </wp:positionH>
                      <wp:positionV relativeFrom="paragraph">
                        <wp:posOffset>0</wp:posOffset>
                      </wp:positionV>
                      <wp:extent cx="866775" cy="198120"/>
                      <wp:effectExtent l="0" t="1905" r="4445"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8C39C"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077246">
              <w:fldChar w:fldCharType="begin">
                <w:ffData>
                  <w:name w:val="BAH"/>
                  <w:enabled/>
                  <w:calcOnExit w:val="0"/>
                  <w:textInput/>
                </w:ffData>
              </w:fldChar>
            </w:r>
            <w:bookmarkStart w:id="1" w:name="BAH"/>
            <w:r w:rsidR="00F448CC">
              <w:instrText xml:space="preserve"> FORMTEXT </w:instrText>
            </w:r>
            <w:r w:rsidR="00077246">
              <w:fldChar w:fldCharType="separate"/>
            </w:r>
            <w:r w:rsidR="00F448CC">
              <w:t>     </w:t>
            </w:r>
            <w:r w:rsidR="00077246">
              <w:fldChar w:fldCharType="end"/>
            </w:r>
            <w:bookmarkEnd w:id="1"/>
          </w:p>
        </w:tc>
      </w:tr>
    </w:tbl>
    <w:p w14:paraId="23A92443" w14:textId="77777777" w:rsidR="00F448CC" w:rsidRDefault="00F448CC" w:rsidP="00F448CC">
      <w:pPr>
        <w:pStyle w:val="affffa"/>
        <w:framePr w:wrap="around"/>
        <w:ind w:leftChars="607" w:left="1275" w:rightChars="605" w:right="1270"/>
      </w:pPr>
      <w:r>
        <w:rPr>
          <w:rFonts w:hint="eastAsia"/>
        </w:rPr>
        <w:t>团体标准</w:t>
      </w:r>
    </w:p>
    <w:p w14:paraId="2AE0F003" w14:textId="77777777" w:rsidR="00F448CC" w:rsidRPr="0023134D" w:rsidRDefault="00F448CC" w:rsidP="00F448CC">
      <w:pPr>
        <w:pStyle w:val="2"/>
        <w:framePr w:wrap="around"/>
        <w:rPr>
          <w:rFonts w:asciiTheme="minorEastAsia" w:eastAsiaTheme="minorEastAsia" w:hAnsiTheme="minorEastAsia"/>
        </w:rPr>
      </w:pPr>
      <w:r w:rsidRPr="0023134D">
        <w:rPr>
          <w:rFonts w:asciiTheme="minorEastAsia" w:eastAsiaTheme="minorEastAsia" w:hAnsiTheme="minorEastAsia" w:hint="eastAsia"/>
        </w:rPr>
        <w:t>T</w:t>
      </w:r>
      <w:r w:rsidRPr="0023134D">
        <w:rPr>
          <w:rFonts w:asciiTheme="minorEastAsia" w:eastAsiaTheme="minorEastAsia" w:hAnsiTheme="minorEastAsia"/>
        </w:rPr>
        <w:t>/</w:t>
      </w:r>
      <w:r w:rsidRPr="0023134D">
        <w:rPr>
          <w:rFonts w:asciiTheme="minorEastAsia" w:eastAsiaTheme="minorEastAsia" w:hAnsiTheme="minorEastAsia" w:hint="eastAsia"/>
        </w:rPr>
        <w:t xml:space="preserve">CAFFCI </w:t>
      </w:r>
      <w:r w:rsidR="00077246" w:rsidRPr="0023134D">
        <w:rPr>
          <w:rFonts w:asciiTheme="minorEastAsia" w:eastAsiaTheme="minorEastAsia" w:hAnsiTheme="minorEastAsia"/>
        </w:rPr>
        <w:fldChar w:fldCharType="begin">
          <w:ffData>
            <w:name w:val="StdNo2"/>
            <w:enabled/>
            <w:calcOnExit w:val="0"/>
            <w:textInput>
              <w:default w:val="XXXX"/>
              <w:maxLength w:val="4"/>
            </w:textInput>
          </w:ffData>
        </w:fldChar>
      </w:r>
      <w:bookmarkStart w:id="2" w:name="StdNo2"/>
      <w:r w:rsidRPr="0023134D">
        <w:rPr>
          <w:rFonts w:asciiTheme="minorEastAsia" w:eastAsiaTheme="minorEastAsia" w:hAnsiTheme="minorEastAsia"/>
        </w:rPr>
        <w:instrText xml:space="preserve"> FORMTEXT </w:instrText>
      </w:r>
      <w:r w:rsidR="00077246" w:rsidRPr="0023134D">
        <w:rPr>
          <w:rFonts w:asciiTheme="minorEastAsia" w:eastAsiaTheme="minorEastAsia" w:hAnsiTheme="minorEastAsia"/>
        </w:rPr>
      </w:r>
      <w:r w:rsidR="00077246" w:rsidRPr="0023134D">
        <w:rPr>
          <w:rFonts w:asciiTheme="minorEastAsia" w:eastAsiaTheme="minorEastAsia" w:hAnsiTheme="minorEastAsia"/>
        </w:rPr>
        <w:fldChar w:fldCharType="separate"/>
      </w:r>
      <w:r w:rsidRPr="0023134D">
        <w:rPr>
          <w:rFonts w:asciiTheme="minorEastAsia" w:eastAsiaTheme="minorEastAsia" w:hAnsiTheme="minorEastAsia"/>
        </w:rPr>
        <w:t>XXXX</w:t>
      </w:r>
      <w:r w:rsidR="00077246" w:rsidRPr="0023134D">
        <w:rPr>
          <w:rFonts w:asciiTheme="minorEastAsia" w:eastAsiaTheme="minorEastAsia" w:hAnsiTheme="minorEastAsia"/>
        </w:rPr>
        <w:fldChar w:fldCharType="end"/>
      </w:r>
      <w:bookmarkEnd w:id="2"/>
      <w:r w:rsidRPr="0023134D">
        <w:rPr>
          <w:rFonts w:asciiTheme="minorEastAsia" w:eastAsiaTheme="minorEastAsia" w:hAnsiTheme="minorEastAsia" w:hint="eastAsia"/>
        </w:rPr>
        <w:t>-</w:t>
      </w:r>
      <w:r w:rsidR="00077246" w:rsidRPr="0023134D">
        <w:rPr>
          <w:rFonts w:asciiTheme="minorEastAsia" w:eastAsiaTheme="minorEastAsia" w:hAnsiTheme="minorEastAsia"/>
        </w:rPr>
        <w:fldChar w:fldCharType="begin">
          <w:ffData>
            <w:name w:val="StdNo2"/>
            <w:enabled/>
            <w:calcOnExit w:val="0"/>
            <w:textInput>
              <w:default w:val="XXXX"/>
              <w:maxLength w:val="4"/>
            </w:textInput>
          </w:ffData>
        </w:fldChar>
      </w:r>
      <w:r w:rsidRPr="0023134D">
        <w:rPr>
          <w:rFonts w:asciiTheme="minorEastAsia" w:eastAsiaTheme="minorEastAsia" w:hAnsiTheme="minorEastAsia"/>
        </w:rPr>
        <w:instrText xml:space="preserve"> FORMTEXT </w:instrText>
      </w:r>
      <w:r w:rsidR="00077246" w:rsidRPr="0023134D">
        <w:rPr>
          <w:rFonts w:asciiTheme="minorEastAsia" w:eastAsiaTheme="minorEastAsia" w:hAnsiTheme="minorEastAsia"/>
        </w:rPr>
      </w:r>
      <w:r w:rsidR="00077246" w:rsidRPr="0023134D">
        <w:rPr>
          <w:rFonts w:asciiTheme="minorEastAsia" w:eastAsiaTheme="minorEastAsia" w:hAnsiTheme="minorEastAsia"/>
        </w:rPr>
        <w:fldChar w:fldCharType="separate"/>
      </w:r>
      <w:r w:rsidRPr="0023134D">
        <w:rPr>
          <w:rFonts w:asciiTheme="minorEastAsia" w:eastAsiaTheme="minorEastAsia" w:hAnsiTheme="minorEastAsia"/>
        </w:rPr>
        <w:t>XXXX</w:t>
      </w:r>
      <w:r w:rsidR="00077246" w:rsidRPr="0023134D">
        <w:rPr>
          <w:rFonts w:asciiTheme="minorEastAsia" w:eastAsiaTheme="minorEastAsia" w:hAnsiTheme="minorEastAsia"/>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F448CC" w14:paraId="340848E9" w14:textId="77777777" w:rsidTr="00BD16ED">
        <w:tc>
          <w:tcPr>
            <w:tcW w:w="9356" w:type="dxa"/>
            <w:tcBorders>
              <w:top w:val="nil"/>
              <w:left w:val="nil"/>
              <w:bottom w:val="nil"/>
              <w:right w:val="nil"/>
            </w:tcBorders>
          </w:tcPr>
          <w:p w14:paraId="12647C7B" w14:textId="77777777" w:rsidR="00F448CC" w:rsidRDefault="00A421F2" w:rsidP="00BD16ED">
            <w:pPr>
              <w:pStyle w:val="afff6"/>
              <w:framePr w:wrap="around"/>
              <w:wordWrap w:val="0"/>
            </w:pPr>
            <w:r>
              <w:rPr>
                <w:noProof/>
              </w:rPr>
              <mc:AlternateContent>
                <mc:Choice Requires="wps">
                  <w:drawing>
                    <wp:anchor distT="0" distB="0" distL="114300" distR="114300" simplePos="0" relativeHeight="251659264" behindDoc="1" locked="0" layoutInCell="1" allowOverlap="1" wp14:anchorId="04355DE8" wp14:editId="0E60463B">
                      <wp:simplePos x="0" y="0"/>
                      <wp:positionH relativeFrom="column">
                        <wp:posOffset>4734560</wp:posOffset>
                      </wp:positionH>
                      <wp:positionV relativeFrom="paragraph">
                        <wp:posOffset>34290</wp:posOffset>
                      </wp:positionV>
                      <wp:extent cx="1143000" cy="228600"/>
                      <wp:effectExtent l="0" t="0" r="3175" b="0"/>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2473E" id="Rectangle 18" o:spid="_x0000_s1026"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p>
        </w:tc>
      </w:tr>
    </w:tbl>
    <w:p w14:paraId="3CE1DE66" w14:textId="77777777" w:rsidR="001267EF" w:rsidRPr="001267EF" w:rsidRDefault="001267EF" w:rsidP="001267EF">
      <w:pPr>
        <w:pStyle w:val="afe"/>
        <w:sectPr w:rsidR="001267EF" w:rsidRPr="001267EF" w:rsidSect="001267EF">
          <w:pgSz w:w="11906" w:h="16838" w:code="9"/>
          <w:pgMar w:top="567" w:right="850" w:bottom="1134" w:left="1418" w:header="0" w:footer="0" w:gutter="0"/>
          <w:pgNumType w:start="1"/>
          <w:cols w:space="425"/>
          <w:docGrid w:type="lines" w:linePitch="312"/>
        </w:sectPr>
      </w:pPr>
    </w:p>
    <w:p w14:paraId="401DBB08" w14:textId="77777777" w:rsidR="00741CFC" w:rsidRPr="0023134D" w:rsidRDefault="00741CFC" w:rsidP="00741CFC">
      <w:pPr>
        <w:pStyle w:val="affffc"/>
        <w:rPr>
          <w:rFonts w:hAnsi="黑体"/>
        </w:rPr>
      </w:pPr>
      <w:r w:rsidRPr="0023134D">
        <w:rPr>
          <w:rFonts w:hAnsi="黑体" w:hint="eastAsia"/>
        </w:rPr>
        <w:lastRenderedPageBreak/>
        <w:t>前</w:t>
      </w:r>
      <w:bookmarkStart w:id="3" w:name="BKQY"/>
      <w:r w:rsidRPr="0023134D">
        <w:t> </w:t>
      </w:r>
      <w:r w:rsidRPr="0023134D">
        <w:t> </w:t>
      </w:r>
      <w:r w:rsidRPr="0023134D">
        <w:rPr>
          <w:rFonts w:hAnsi="黑体" w:hint="eastAsia"/>
        </w:rPr>
        <w:t>言</w:t>
      </w:r>
      <w:bookmarkEnd w:id="3"/>
    </w:p>
    <w:p w14:paraId="4F9D02CA" w14:textId="77777777" w:rsidR="004A2BEB" w:rsidRPr="007E5E66" w:rsidRDefault="004A2BEB" w:rsidP="004A2BEB">
      <w:pPr>
        <w:spacing w:line="300" w:lineRule="exact"/>
        <w:ind w:firstLine="480"/>
        <w:rPr>
          <w:rFonts w:ascii="宋体" w:hAnsi="宋体"/>
          <w:color w:val="000000" w:themeColor="text1"/>
          <w:szCs w:val="21"/>
        </w:rPr>
      </w:pPr>
      <w:r w:rsidRPr="007E5E66">
        <w:rPr>
          <w:rFonts w:ascii="宋体" w:hAnsi="宋体" w:hint="eastAsia"/>
          <w:color w:val="000000" w:themeColor="text1"/>
          <w:szCs w:val="21"/>
        </w:rPr>
        <w:t>本标准按照GB/T 1.1-20</w:t>
      </w:r>
      <w:r w:rsidR="001C6C6C" w:rsidRPr="007E5E66">
        <w:rPr>
          <w:rFonts w:ascii="宋体" w:hAnsi="宋体" w:hint="eastAsia"/>
          <w:color w:val="000000" w:themeColor="text1"/>
          <w:szCs w:val="21"/>
        </w:rPr>
        <w:t>20</w:t>
      </w:r>
      <w:r w:rsidRPr="007E5E66">
        <w:rPr>
          <w:rFonts w:ascii="宋体" w:hAnsi="宋体" w:hint="eastAsia"/>
          <w:color w:val="000000" w:themeColor="text1"/>
          <w:szCs w:val="21"/>
        </w:rPr>
        <w:t>的规则起草。</w:t>
      </w:r>
    </w:p>
    <w:p w14:paraId="4A4E1A90" w14:textId="387ECBB1" w:rsidR="004A2BEB" w:rsidRPr="007E5E66" w:rsidRDefault="004A2BEB" w:rsidP="004A2BEB">
      <w:pPr>
        <w:spacing w:line="300" w:lineRule="exact"/>
        <w:ind w:firstLine="480"/>
        <w:rPr>
          <w:rFonts w:ascii="宋体" w:hAnsi="宋体"/>
          <w:color w:val="000000" w:themeColor="text1"/>
          <w:szCs w:val="21"/>
        </w:rPr>
      </w:pPr>
      <w:r w:rsidRPr="007E5E66">
        <w:rPr>
          <w:rFonts w:ascii="宋体" w:hAnsi="宋体" w:hint="eastAsia"/>
          <w:color w:val="000000" w:themeColor="text1"/>
          <w:szCs w:val="21"/>
        </w:rPr>
        <w:t>本标准由</w:t>
      </w:r>
      <w:r w:rsidR="007E5E66" w:rsidRPr="007E5E66">
        <w:rPr>
          <w:rFonts w:ascii="宋体" w:hAnsi="宋体" w:hint="eastAsia"/>
          <w:color w:val="000000" w:themeColor="text1"/>
          <w:szCs w:val="21"/>
        </w:rPr>
        <w:t>中国香料香精化妆品工业协会</w:t>
      </w:r>
      <w:r w:rsidRPr="007E5E66">
        <w:rPr>
          <w:rFonts w:ascii="宋体" w:hAnsi="宋体" w:hint="eastAsia"/>
          <w:color w:val="000000" w:themeColor="text1"/>
          <w:szCs w:val="21"/>
        </w:rPr>
        <w:t>提出</w:t>
      </w:r>
      <w:r w:rsidR="007E5E66">
        <w:rPr>
          <w:rFonts w:ascii="宋体" w:hAnsi="宋体" w:hint="eastAsia"/>
          <w:color w:val="000000" w:themeColor="text1"/>
          <w:szCs w:val="21"/>
        </w:rPr>
        <w:t>并</w:t>
      </w:r>
      <w:r w:rsidRPr="007E5E66">
        <w:rPr>
          <w:rFonts w:ascii="宋体" w:hAnsi="宋体" w:hint="eastAsia"/>
          <w:color w:val="000000" w:themeColor="text1"/>
          <w:szCs w:val="21"/>
        </w:rPr>
        <w:t>归口。</w:t>
      </w:r>
    </w:p>
    <w:p w14:paraId="315DD164" w14:textId="77777777" w:rsidR="004A2BEB" w:rsidRPr="007E5E66" w:rsidRDefault="004A2BEB" w:rsidP="004A2BEB">
      <w:pPr>
        <w:spacing w:line="300" w:lineRule="exact"/>
        <w:ind w:firstLine="480"/>
        <w:rPr>
          <w:rFonts w:ascii="宋体" w:hAnsi="宋体"/>
          <w:color w:val="000000" w:themeColor="text1"/>
          <w:szCs w:val="21"/>
        </w:rPr>
      </w:pPr>
      <w:r w:rsidRPr="007E5E66">
        <w:rPr>
          <w:rFonts w:ascii="宋体" w:hAnsi="宋体" w:hint="eastAsia"/>
          <w:color w:val="000000" w:themeColor="text1"/>
          <w:szCs w:val="21"/>
        </w:rPr>
        <w:t>本标准起草单位：</w:t>
      </w:r>
      <w:r w:rsidR="009A3D05" w:rsidRPr="007E5E66">
        <w:rPr>
          <w:rFonts w:ascii="宋体" w:hAnsi="宋体" w:hint="eastAsia"/>
          <w:color w:val="000000" w:themeColor="text1"/>
          <w:szCs w:val="21"/>
        </w:rPr>
        <w:t>浙江新银象生物工程有限公司</w:t>
      </w:r>
      <w:r w:rsidRPr="007E5E66">
        <w:rPr>
          <w:rFonts w:ascii="宋体" w:hAnsi="宋体" w:hint="eastAsia"/>
          <w:color w:val="000000" w:themeColor="text1"/>
          <w:szCs w:val="21"/>
        </w:rPr>
        <w:t>。</w:t>
      </w:r>
    </w:p>
    <w:p w14:paraId="7736C350" w14:textId="77777777" w:rsidR="004A2BEB" w:rsidRPr="007E5E66" w:rsidRDefault="004A2BEB" w:rsidP="004A2BEB">
      <w:pPr>
        <w:spacing w:line="300" w:lineRule="exact"/>
        <w:ind w:firstLine="480"/>
        <w:rPr>
          <w:rFonts w:ascii="宋体" w:hAnsi="宋体"/>
          <w:color w:val="000000" w:themeColor="text1"/>
          <w:szCs w:val="21"/>
        </w:rPr>
      </w:pPr>
      <w:r w:rsidRPr="007E5E66">
        <w:rPr>
          <w:rFonts w:ascii="宋体" w:hAnsi="宋体" w:hint="eastAsia"/>
          <w:color w:val="000000" w:themeColor="text1"/>
          <w:szCs w:val="21"/>
        </w:rPr>
        <w:t>本标准主要起草人：</w:t>
      </w:r>
      <w:r w:rsidR="002F74EE" w:rsidRPr="007E5E66">
        <w:rPr>
          <w:rFonts w:ascii="宋体" w:hAnsi="宋体" w:hint="eastAsia"/>
          <w:color w:val="000000" w:themeColor="text1"/>
          <w:szCs w:val="21"/>
        </w:rPr>
        <w:t>陈艺强、</w:t>
      </w:r>
      <w:r w:rsidR="009A3D05" w:rsidRPr="007E5E66">
        <w:rPr>
          <w:rFonts w:ascii="宋体" w:hAnsi="宋体" w:hint="eastAsia"/>
          <w:color w:val="000000" w:themeColor="text1"/>
          <w:szCs w:val="21"/>
        </w:rPr>
        <w:t>洪超群、杨云霞、</w:t>
      </w:r>
      <w:r w:rsidR="00A02521" w:rsidRPr="007E5E66">
        <w:rPr>
          <w:rFonts w:ascii="宋体" w:hAnsi="宋体" w:hint="eastAsia"/>
          <w:color w:val="000000" w:themeColor="text1"/>
          <w:szCs w:val="21"/>
        </w:rPr>
        <w:t>王国军、</w:t>
      </w:r>
      <w:r w:rsidR="009A3D05" w:rsidRPr="007E5E66">
        <w:rPr>
          <w:rFonts w:ascii="宋体" w:hAnsi="宋体" w:hint="eastAsia"/>
          <w:color w:val="000000" w:themeColor="text1"/>
          <w:szCs w:val="21"/>
        </w:rPr>
        <w:t>裘曦、胡柳芸、安梦瑶</w:t>
      </w:r>
      <w:r w:rsidRPr="007E5E66">
        <w:rPr>
          <w:rFonts w:ascii="宋体" w:hAnsi="宋体" w:hint="eastAsia"/>
          <w:color w:val="000000" w:themeColor="text1"/>
          <w:szCs w:val="21"/>
        </w:rPr>
        <w:t>。</w:t>
      </w:r>
    </w:p>
    <w:p w14:paraId="0AEFDA0A" w14:textId="77777777" w:rsidR="00DA14EC" w:rsidRPr="004A2BEB" w:rsidRDefault="00DA14EC" w:rsidP="00F327E6">
      <w:pPr>
        <w:spacing w:line="300" w:lineRule="exact"/>
        <w:ind w:firstLineChars="250" w:firstLine="525"/>
        <w:rPr>
          <w:rFonts w:asciiTheme="minorEastAsia" w:eastAsiaTheme="minorEastAsia" w:hAnsiTheme="minorEastAsia"/>
          <w:szCs w:val="21"/>
        </w:rPr>
      </w:pPr>
    </w:p>
    <w:p w14:paraId="2E8C5C6B" w14:textId="77777777" w:rsidR="00741CFC" w:rsidRPr="002F74EE" w:rsidRDefault="00741CFC" w:rsidP="00741CFC">
      <w:pPr>
        <w:pStyle w:val="afe"/>
        <w:sectPr w:rsidR="00741CFC" w:rsidRPr="002F74EE" w:rsidSect="00741CFC">
          <w:headerReference w:type="default" r:id="rId7"/>
          <w:footerReference w:type="default" r:id="rId8"/>
          <w:pgSz w:w="11906" w:h="16838" w:code="9"/>
          <w:pgMar w:top="567" w:right="1134" w:bottom="1134" w:left="1418" w:header="1418" w:footer="1134" w:gutter="0"/>
          <w:pgNumType w:fmt="upperRoman" w:start="1"/>
          <w:cols w:space="425"/>
          <w:formProt w:val="0"/>
          <w:docGrid w:type="lines" w:linePitch="312"/>
        </w:sectPr>
      </w:pPr>
    </w:p>
    <w:p w14:paraId="59C243D8" w14:textId="77777777" w:rsidR="00F34B99" w:rsidRPr="007750E7" w:rsidRDefault="009A3D05" w:rsidP="001267EF">
      <w:pPr>
        <w:pStyle w:val="aff1"/>
      </w:pPr>
      <w:r>
        <w:rPr>
          <w:rFonts w:hint="eastAsia"/>
        </w:rPr>
        <w:lastRenderedPageBreak/>
        <w:t>L-鼠李糖</w:t>
      </w:r>
    </w:p>
    <w:p w14:paraId="0CB1A08B" w14:textId="77777777" w:rsidR="00F34B99" w:rsidRDefault="00F34B99" w:rsidP="00B75D4E">
      <w:pPr>
        <w:pStyle w:val="a0"/>
        <w:spacing w:before="312" w:after="312"/>
      </w:pPr>
      <w:r>
        <w:rPr>
          <w:rFonts w:hint="eastAsia"/>
        </w:rPr>
        <w:t>范围</w:t>
      </w:r>
    </w:p>
    <w:p w14:paraId="1568BDA1" w14:textId="77777777" w:rsidR="00127086" w:rsidRPr="0029406B" w:rsidRDefault="000A2CFD" w:rsidP="00127086">
      <w:pPr>
        <w:spacing w:before="50" w:after="50"/>
        <w:ind w:firstLineChars="200" w:firstLine="420"/>
        <w:rPr>
          <w:szCs w:val="21"/>
        </w:rPr>
      </w:pPr>
      <w:r>
        <w:rPr>
          <w:rFonts w:hint="eastAsia"/>
          <w:szCs w:val="21"/>
        </w:rPr>
        <w:t>本标准规定了</w:t>
      </w:r>
      <w:r w:rsidR="009A3D05">
        <w:rPr>
          <w:rFonts w:asciiTheme="minorEastAsia" w:eastAsiaTheme="minorEastAsia" w:hAnsiTheme="minorEastAsia" w:hint="eastAsia"/>
          <w:szCs w:val="21"/>
        </w:rPr>
        <w:t>L-鼠李糖</w:t>
      </w:r>
      <w:r w:rsidR="00127086" w:rsidRPr="008E6083">
        <w:rPr>
          <w:rFonts w:hint="eastAsia"/>
          <w:szCs w:val="21"/>
        </w:rPr>
        <w:t>的要求、试验方法、检验规则、标志、包装、运输、贮</w:t>
      </w:r>
      <w:r w:rsidR="00127086" w:rsidRPr="0029406B">
        <w:rPr>
          <w:rFonts w:hint="eastAsia"/>
          <w:szCs w:val="21"/>
        </w:rPr>
        <w:t>存</w:t>
      </w:r>
      <w:r w:rsidRPr="0029406B">
        <w:rPr>
          <w:rFonts w:hint="eastAsia"/>
          <w:szCs w:val="21"/>
        </w:rPr>
        <w:t>和保质期</w:t>
      </w:r>
      <w:r w:rsidR="00127086" w:rsidRPr="0029406B">
        <w:rPr>
          <w:rFonts w:hint="eastAsia"/>
          <w:szCs w:val="21"/>
        </w:rPr>
        <w:t>。</w:t>
      </w:r>
    </w:p>
    <w:p w14:paraId="6E3F87C0" w14:textId="77777777" w:rsidR="00F34B99" w:rsidRPr="001A4CCA" w:rsidRDefault="000A2CFD" w:rsidP="00127086">
      <w:pPr>
        <w:pStyle w:val="afe"/>
      </w:pPr>
      <w:r w:rsidRPr="001A4CCA">
        <w:rPr>
          <w:rFonts w:hAnsi="宋体" w:hint="eastAsia"/>
          <w:szCs w:val="21"/>
        </w:rPr>
        <w:t>本标准适用于</w:t>
      </w:r>
      <w:r w:rsidR="009A3D05">
        <w:rPr>
          <w:rFonts w:hAnsi="宋体" w:hint="eastAsia"/>
          <w:szCs w:val="21"/>
        </w:rPr>
        <w:t>L-鼠李糖</w:t>
      </w:r>
      <w:r w:rsidR="009A3D05" w:rsidRPr="009A3D05">
        <w:rPr>
          <w:rFonts w:hAnsi="宋体" w:hint="eastAsia"/>
          <w:szCs w:val="21"/>
        </w:rPr>
        <w:t>出厂检验的质量判定</w:t>
      </w:r>
      <w:r w:rsidRPr="001A4CCA">
        <w:rPr>
          <w:rFonts w:hAnsi="宋体" w:hint="eastAsia"/>
          <w:szCs w:val="21"/>
        </w:rPr>
        <w:t>。</w:t>
      </w:r>
    </w:p>
    <w:p w14:paraId="1647CEC8" w14:textId="77777777" w:rsidR="00F34B99" w:rsidRPr="0029406B" w:rsidRDefault="00F34B99" w:rsidP="00B75D4E">
      <w:pPr>
        <w:pStyle w:val="a0"/>
        <w:spacing w:before="312" w:after="312"/>
      </w:pPr>
      <w:r w:rsidRPr="0029406B">
        <w:rPr>
          <w:rFonts w:hint="eastAsia"/>
        </w:rPr>
        <w:t>规范性引用文件</w:t>
      </w:r>
    </w:p>
    <w:p w14:paraId="5BD49636" w14:textId="77777777" w:rsidR="00051624" w:rsidRDefault="00051624" w:rsidP="009A3D05">
      <w:pPr>
        <w:spacing w:line="420" w:lineRule="exact"/>
        <w:ind w:firstLine="540"/>
        <w:rPr>
          <w:rFonts w:ascii="宋体"/>
          <w:noProof/>
          <w:kern w:val="0"/>
          <w:szCs w:val="20"/>
        </w:rPr>
      </w:pPr>
      <w:r w:rsidRPr="00051624">
        <w:rPr>
          <w:rFonts w:ascii="宋体" w:hint="eastAsia"/>
          <w:noProof/>
          <w:kern w:val="0"/>
          <w:szCs w:val="20"/>
        </w:rPr>
        <w:t>下列文件中的内容通过文中的规范性引用而构成本文件必不可少的条款。其中，注日期的引用文件，仅该注日期对应的版本适用于本文件；不注日期的引用文件，其最新版本（包括所有的修改单）适用于本文件。</w:t>
      </w:r>
    </w:p>
    <w:p w14:paraId="0593815E" w14:textId="77777777"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 xml:space="preserve">GB 4789.2 </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食品微生物学检验</w:t>
      </w:r>
      <w:r w:rsidRPr="00051624">
        <w:rPr>
          <w:rFonts w:hint="eastAsia"/>
          <w:color w:val="000000" w:themeColor="text1"/>
          <w:szCs w:val="21"/>
        </w:rPr>
        <w:t xml:space="preserve"> </w:t>
      </w:r>
      <w:r w:rsidRPr="00051624">
        <w:rPr>
          <w:rFonts w:hint="eastAsia"/>
          <w:color w:val="000000" w:themeColor="text1"/>
          <w:szCs w:val="21"/>
        </w:rPr>
        <w:t>菌落总数测定</w:t>
      </w:r>
    </w:p>
    <w:p w14:paraId="06D6AE45" w14:textId="77777777"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4789.38</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食品微生物学检验</w:t>
      </w:r>
      <w:r w:rsidRPr="00051624">
        <w:rPr>
          <w:rFonts w:hint="eastAsia"/>
          <w:color w:val="000000" w:themeColor="text1"/>
          <w:szCs w:val="21"/>
        </w:rPr>
        <w:t xml:space="preserve"> </w:t>
      </w:r>
      <w:r w:rsidRPr="00051624">
        <w:rPr>
          <w:rFonts w:hint="eastAsia"/>
          <w:color w:val="000000" w:themeColor="text1"/>
          <w:szCs w:val="21"/>
        </w:rPr>
        <w:t>大肠埃希氏菌计数</w:t>
      </w:r>
    </w:p>
    <w:p w14:paraId="74E84C9A" w14:textId="77777777"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4789.4</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食品微生物学检验</w:t>
      </w:r>
      <w:r w:rsidRPr="00051624">
        <w:rPr>
          <w:rFonts w:hint="eastAsia"/>
          <w:color w:val="000000" w:themeColor="text1"/>
          <w:szCs w:val="21"/>
        </w:rPr>
        <w:t xml:space="preserve"> </w:t>
      </w:r>
      <w:r w:rsidRPr="00051624">
        <w:rPr>
          <w:rFonts w:hint="eastAsia"/>
          <w:color w:val="000000" w:themeColor="text1"/>
          <w:szCs w:val="21"/>
        </w:rPr>
        <w:t>沙门氏菌检验</w:t>
      </w:r>
    </w:p>
    <w:p w14:paraId="0ECFB15A" w14:textId="1F692887"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5009.3-2016</w:t>
      </w:r>
      <w:r w:rsidR="002343C8">
        <w:rPr>
          <w:color w:val="000000" w:themeColor="text1"/>
          <w:szCs w:val="21"/>
        </w:rPr>
        <w:t xml:space="preserve"> </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食品中水分的测定</w:t>
      </w:r>
    </w:p>
    <w:p w14:paraId="50D3717B" w14:textId="77777777"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5009.11</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食品中</w:t>
      </w:r>
      <w:proofErr w:type="gramStart"/>
      <w:r w:rsidRPr="00051624">
        <w:rPr>
          <w:rFonts w:hint="eastAsia"/>
          <w:color w:val="000000" w:themeColor="text1"/>
          <w:szCs w:val="21"/>
        </w:rPr>
        <w:t>总砷及无机</w:t>
      </w:r>
      <w:proofErr w:type="gramEnd"/>
      <w:r w:rsidRPr="00051624">
        <w:rPr>
          <w:rFonts w:hint="eastAsia"/>
          <w:color w:val="000000" w:themeColor="text1"/>
          <w:szCs w:val="21"/>
        </w:rPr>
        <w:t>砷的测定</w:t>
      </w:r>
    </w:p>
    <w:p w14:paraId="5AB566D4" w14:textId="7D6F7EE4"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 xml:space="preserve">GB 5009.74 </w:t>
      </w:r>
      <w:r w:rsidRPr="00051624">
        <w:rPr>
          <w:rFonts w:hint="eastAsia"/>
          <w:color w:val="000000" w:themeColor="text1"/>
          <w:szCs w:val="21"/>
        </w:rPr>
        <w:t>食品安全国家标准</w:t>
      </w:r>
      <w:r w:rsidR="002343C8">
        <w:rPr>
          <w:color w:val="000000" w:themeColor="text1"/>
          <w:szCs w:val="21"/>
        </w:rPr>
        <w:t xml:space="preserve"> </w:t>
      </w:r>
      <w:r w:rsidRPr="00051624">
        <w:rPr>
          <w:rFonts w:hint="eastAsia"/>
          <w:color w:val="000000" w:themeColor="text1"/>
          <w:szCs w:val="21"/>
        </w:rPr>
        <w:t>食品添加剂中重金属限量试验的测定</w:t>
      </w:r>
    </w:p>
    <w:p w14:paraId="7C36C979" w14:textId="48A442EE"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29924</w:t>
      </w:r>
      <w:r w:rsidR="002343C8">
        <w:rPr>
          <w:color w:val="000000" w:themeColor="text1"/>
          <w:szCs w:val="21"/>
        </w:rPr>
        <w:t xml:space="preserve"> </w:t>
      </w:r>
      <w:r w:rsidRPr="00051624">
        <w:rPr>
          <w:rFonts w:hint="eastAsia"/>
          <w:color w:val="000000" w:themeColor="text1"/>
          <w:szCs w:val="21"/>
        </w:rPr>
        <w:t>食品安全国家标准</w:t>
      </w:r>
      <w:r w:rsidRPr="00051624">
        <w:rPr>
          <w:rFonts w:hint="eastAsia"/>
          <w:color w:val="000000" w:themeColor="text1"/>
          <w:szCs w:val="21"/>
        </w:rPr>
        <w:t xml:space="preserve"> </w:t>
      </w:r>
      <w:r w:rsidRPr="00051624">
        <w:rPr>
          <w:rFonts w:hint="eastAsia"/>
          <w:color w:val="000000" w:themeColor="text1"/>
          <w:szCs w:val="21"/>
        </w:rPr>
        <w:t>食品添加剂标识通则</w:t>
      </w:r>
    </w:p>
    <w:p w14:paraId="5CDC2DD4" w14:textId="38EE5992" w:rsidR="00051624" w:rsidRPr="00051624" w:rsidRDefault="00051624" w:rsidP="00051624">
      <w:pPr>
        <w:spacing w:line="420" w:lineRule="exact"/>
        <w:ind w:firstLine="540"/>
        <w:rPr>
          <w:color w:val="000000" w:themeColor="text1"/>
          <w:szCs w:val="21"/>
        </w:rPr>
      </w:pPr>
      <w:r w:rsidRPr="00051624">
        <w:rPr>
          <w:rFonts w:hint="eastAsia"/>
          <w:color w:val="000000" w:themeColor="text1"/>
          <w:szCs w:val="21"/>
        </w:rPr>
        <w:t>GB 29938</w:t>
      </w:r>
      <w:r w:rsidR="002343C8">
        <w:rPr>
          <w:color w:val="000000" w:themeColor="text1"/>
          <w:szCs w:val="21"/>
        </w:rPr>
        <w:t xml:space="preserve"> </w:t>
      </w:r>
      <w:r w:rsidRPr="00051624">
        <w:rPr>
          <w:rFonts w:hint="eastAsia"/>
          <w:color w:val="000000" w:themeColor="text1"/>
          <w:szCs w:val="21"/>
        </w:rPr>
        <w:t>食品安全国家标准</w:t>
      </w:r>
      <w:r w:rsidR="002343C8">
        <w:rPr>
          <w:color w:val="000000" w:themeColor="text1"/>
          <w:szCs w:val="21"/>
        </w:rPr>
        <w:t xml:space="preserve"> </w:t>
      </w:r>
      <w:r w:rsidRPr="00051624">
        <w:rPr>
          <w:rFonts w:hint="eastAsia"/>
          <w:color w:val="000000" w:themeColor="text1"/>
          <w:szCs w:val="21"/>
        </w:rPr>
        <w:t>食品用香料通则</w:t>
      </w:r>
    </w:p>
    <w:p w14:paraId="05D6F60F" w14:textId="77777777" w:rsidR="00127086" w:rsidRDefault="00127086" w:rsidP="00B75D4E">
      <w:pPr>
        <w:pStyle w:val="a0"/>
        <w:spacing w:before="312" w:after="312"/>
        <w:rPr>
          <w:bCs/>
          <w:szCs w:val="21"/>
        </w:rPr>
      </w:pPr>
      <w:r w:rsidRPr="008E6083">
        <w:rPr>
          <w:rFonts w:hint="eastAsia"/>
          <w:bCs/>
          <w:szCs w:val="21"/>
        </w:rPr>
        <w:t>化学名称、</w:t>
      </w:r>
      <w:r w:rsidR="00B74ED0">
        <w:rPr>
          <w:rFonts w:hint="eastAsia"/>
          <w:bCs/>
          <w:szCs w:val="21"/>
        </w:rPr>
        <w:t>CAS号、</w:t>
      </w:r>
      <w:r w:rsidRPr="008E6083">
        <w:rPr>
          <w:rFonts w:hint="eastAsia"/>
          <w:bCs/>
          <w:szCs w:val="21"/>
        </w:rPr>
        <w:t>分子式、结构式</w:t>
      </w:r>
      <w:r w:rsidR="00051624">
        <w:rPr>
          <w:rFonts w:hint="eastAsia"/>
          <w:bCs/>
          <w:szCs w:val="21"/>
        </w:rPr>
        <w:t>和</w:t>
      </w:r>
      <w:r w:rsidR="003E782F">
        <w:rPr>
          <w:rFonts w:hint="eastAsia"/>
          <w:bCs/>
          <w:szCs w:val="21"/>
        </w:rPr>
        <w:t>相对分子质量</w:t>
      </w:r>
    </w:p>
    <w:p w14:paraId="22AA6156" w14:textId="77777777" w:rsidR="00127086" w:rsidRPr="00A31504" w:rsidRDefault="00127086" w:rsidP="00B75D4E">
      <w:pPr>
        <w:pStyle w:val="a1"/>
        <w:spacing w:before="156" w:after="156"/>
        <w:rPr>
          <w:rFonts w:ascii="宋体" w:eastAsia="宋体" w:hAnsi="宋体"/>
          <w:kern w:val="2"/>
        </w:rPr>
      </w:pPr>
      <w:r>
        <w:rPr>
          <w:rFonts w:hint="eastAsia"/>
        </w:rPr>
        <w:t>化学名称</w:t>
      </w:r>
      <w:r>
        <w:rPr>
          <w:rFonts w:ascii="宋体" w:hAnsi="宋体" w:hint="eastAsia"/>
        </w:rPr>
        <w:t>：</w:t>
      </w:r>
      <w:r w:rsidR="009A3D05">
        <w:rPr>
          <w:rFonts w:asciiTheme="minorEastAsia" w:eastAsiaTheme="minorEastAsia" w:hAnsiTheme="minorEastAsia" w:hint="eastAsia"/>
        </w:rPr>
        <w:t>L-鼠李糖</w:t>
      </w:r>
    </w:p>
    <w:p w14:paraId="7D64E972" w14:textId="77777777" w:rsidR="00127086" w:rsidRDefault="003E782F" w:rsidP="00B75D4E">
      <w:pPr>
        <w:pStyle w:val="a1"/>
        <w:spacing w:before="156" w:after="156"/>
        <w:rPr>
          <w:rFonts w:ascii="宋体" w:hAnsi="宋体"/>
        </w:rPr>
      </w:pPr>
      <w:r>
        <w:rPr>
          <w:rFonts w:hint="eastAsia"/>
        </w:rPr>
        <w:t>CAS</w:t>
      </w:r>
      <w:r w:rsidR="00127086">
        <w:rPr>
          <w:rFonts w:hint="eastAsia"/>
        </w:rPr>
        <w:t>号</w:t>
      </w:r>
      <w:r w:rsidR="00127086" w:rsidRPr="0053065A">
        <w:rPr>
          <w:rFonts w:ascii="宋体" w:hAnsi="宋体" w:hint="eastAsia"/>
        </w:rPr>
        <w:t>：</w:t>
      </w:r>
      <w:r w:rsidR="00574B01">
        <w:rPr>
          <w:rFonts w:ascii="宋体" w:hAnsi="宋体" w:hint="eastAsia"/>
        </w:rPr>
        <w:t>10030-85-0</w:t>
      </w:r>
    </w:p>
    <w:p w14:paraId="235CA603" w14:textId="32178AF4" w:rsidR="00127086" w:rsidRPr="000338D4" w:rsidRDefault="00127086" w:rsidP="00574B01">
      <w:pPr>
        <w:pStyle w:val="a1"/>
        <w:spacing w:before="156" w:after="156"/>
        <w:rPr>
          <w:rFonts w:ascii="宋体" w:eastAsia="宋体" w:hAnsi="宋体"/>
        </w:rPr>
      </w:pPr>
      <w:r w:rsidRPr="0053065A">
        <w:rPr>
          <w:rFonts w:ascii="宋体" w:hAnsi="宋体" w:hint="eastAsia"/>
        </w:rPr>
        <w:t>分子式：</w:t>
      </w:r>
      <w:r w:rsidR="00574B01" w:rsidRPr="00574B01">
        <w:rPr>
          <w:rFonts w:ascii="宋体" w:eastAsia="宋体" w:hAnsi="宋体"/>
        </w:rPr>
        <w:t>C</w:t>
      </w:r>
      <w:r w:rsidR="00574B01" w:rsidRPr="002343C8">
        <w:rPr>
          <w:rFonts w:ascii="宋体" w:eastAsia="宋体" w:hAnsi="宋体"/>
          <w:vertAlign w:val="subscript"/>
        </w:rPr>
        <w:t>6</w:t>
      </w:r>
      <w:r w:rsidR="00574B01" w:rsidRPr="00574B01">
        <w:rPr>
          <w:rFonts w:ascii="宋体" w:eastAsia="宋体" w:hAnsi="宋体"/>
        </w:rPr>
        <w:t>H</w:t>
      </w:r>
      <w:r w:rsidR="00574B01" w:rsidRPr="002343C8">
        <w:rPr>
          <w:rFonts w:ascii="宋体" w:eastAsia="宋体" w:hAnsi="宋体"/>
          <w:vertAlign w:val="subscript"/>
        </w:rPr>
        <w:t>12</w:t>
      </w:r>
      <w:r w:rsidR="00574B01" w:rsidRPr="00574B01">
        <w:rPr>
          <w:rFonts w:ascii="宋体" w:eastAsia="宋体" w:hAnsi="宋体"/>
        </w:rPr>
        <w:t>O</w:t>
      </w:r>
      <w:r w:rsidR="00574B01" w:rsidRPr="002343C8">
        <w:rPr>
          <w:rFonts w:ascii="宋体" w:eastAsia="宋体" w:hAnsi="宋体"/>
          <w:vertAlign w:val="subscript"/>
        </w:rPr>
        <w:t>5</w:t>
      </w:r>
      <w:r w:rsidR="00574B01" w:rsidRPr="00574B01">
        <w:rPr>
          <w:rFonts w:ascii="宋体" w:eastAsia="宋体" w:hAnsi="宋体"/>
        </w:rPr>
        <w:t>·H</w:t>
      </w:r>
      <w:r w:rsidR="00574B01" w:rsidRPr="002343C8">
        <w:rPr>
          <w:rFonts w:ascii="宋体" w:eastAsia="宋体" w:hAnsi="宋体"/>
          <w:vertAlign w:val="subscript"/>
        </w:rPr>
        <w:t>2</w:t>
      </w:r>
      <w:r w:rsidR="00574B01" w:rsidRPr="00574B01">
        <w:rPr>
          <w:rFonts w:ascii="宋体" w:eastAsia="宋体" w:hAnsi="宋体"/>
        </w:rPr>
        <w:t>O</w:t>
      </w:r>
    </w:p>
    <w:p w14:paraId="345994A3" w14:textId="77777777" w:rsidR="00A8767C" w:rsidRDefault="00127086" w:rsidP="00B75D4E">
      <w:pPr>
        <w:pStyle w:val="a1"/>
        <w:spacing w:before="156" w:after="156"/>
      </w:pPr>
      <w:r w:rsidRPr="0053065A">
        <w:rPr>
          <w:rFonts w:hint="eastAsia"/>
        </w:rPr>
        <w:t>结构式：</w:t>
      </w:r>
    </w:p>
    <w:p w14:paraId="6BA7F8FE" w14:textId="77777777" w:rsidR="00127086" w:rsidRDefault="00574B01" w:rsidP="00A8767C">
      <w:pPr>
        <w:pStyle w:val="a1"/>
        <w:numPr>
          <w:ilvl w:val="0"/>
          <w:numId w:val="0"/>
        </w:numPr>
        <w:spacing w:before="156" w:after="156"/>
        <w:ind w:firstLineChars="650" w:firstLine="1365"/>
      </w:pPr>
      <w:r w:rsidRPr="00574B01">
        <w:rPr>
          <w:noProof/>
        </w:rPr>
        <w:drawing>
          <wp:inline distT="0" distB="0" distL="0" distR="0" wp14:anchorId="1E72FAB6" wp14:editId="3C08D137">
            <wp:extent cx="1181100" cy="701278"/>
            <wp:effectExtent l="0" t="0" r="0" b="0"/>
            <wp:docPr id="1" name="图片 1" descr="https://www.sigmaaldrich.cn/deepweb/content/dam/sigma-aldrich/structure7/186/mfcd00071591.eps/_jcr_content/renditions/mfcd00071591-lar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igmaaldrich.cn/deepweb/content/dam/sigma-aldrich/structure7/186/mfcd00071591.eps/_jcr_content/renditions/mfcd00071591-larg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938" cy="701776"/>
                    </a:xfrm>
                    <a:prstGeom prst="rect">
                      <a:avLst/>
                    </a:prstGeom>
                    <a:noFill/>
                    <a:ln>
                      <a:noFill/>
                    </a:ln>
                  </pic:spPr>
                </pic:pic>
              </a:graphicData>
            </a:graphic>
          </wp:inline>
        </w:drawing>
      </w:r>
    </w:p>
    <w:p w14:paraId="260828ED" w14:textId="77777777" w:rsidR="00127086" w:rsidRPr="00127086" w:rsidRDefault="00051624" w:rsidP="00B75D4E">
      <w:pPr>
        <w:pStyle w:val="a1"/>
        <w:spacing w:before="156" w:after="156"/>
        <w:rPr>
          <w:rFonts w:ascii="宋体" w:eastAsia="宋体" w:hAnsi="宋体"/>
        </w:rPr>
      </w:pPr>
      <w:r>
        <w:rPr>
          <w:rFonts w:ascii="宋体" w:hAnsi="宋体" w:hint="eastAsia"/>
        </w:rPr>
        <w:t>相对</w:t>
      </w:r>
      <w:r w:rsidR="00127086" w:rsidRPr="0053065A">
        <w:rPr>
          <w:rFonts w:ascii="宋体" w:hAnsi="宋体" w:hint="eastAsia"/>
        </w:rPr>
        <w:t>分子量：</w:t>
      </w:r>
      <w:r w:rsidR="00574B01">
        <w:rPr>
          <w:rFonts w:ascii="宋体" w:hAnsi="宋体" w:hint="eastAsia"/>
        </w:rPr>
        <w:t>182.17</w:t>
      </w:r>
      <w:r w:rsidR="00A8767C">
        <w:rPr>
          <w:rFonts w:ascii="宋体" w:hAnsi="宋体" w:hint="eastAsia"/>
        </w:rPr>
        <w:t>（按</w:t>
      </w:r>
      <w:r w:rsidR="00A8767C">
        <w:rPr>
          <w:rFonts w:ascii="宋体" w:hAnsi="宋体" w:hint="eastAsia"/>
        </w:rPr>
        <w:t>2007</w:t>
      </w:r>
      <w:r w:rsidR="00A8767C">
        <w:rPr>
          <w:rFonts w:ascii="宋体" w:hAnsi="宋体" w:hint="eastAsia"/>
        </w:rPr>
        <w:t>年国际相对原子质量）</w:t>
      </w:r>
    </w:p>
    <w:p w14:paraId="2216E14B" w14:textId="77777777" w:rsidR="00127086" w:rsidRDefault="00D34439" w:rsidP="00B75D4E">
      <w:pPr>
        <w:pStyle w:val="a0"/>
        <w:spacing w:before="312" w:after="312"/>
        <w:rPr>
          <w:bCs/>
          <w:szCs w:val="21"/>
        </w:rPr>
      </w:pPr>
      <w:r>
        <w:rPr>
          <w:rFonts w:hint="eastAsia"/>
          <w:bCs/>
          <w:szCs w:val="21"/>
        </w:rPr>
        <w:lastRenderedPageBreak/>
        <w:t>技术</w:t>
      </w:r>
      <w:r w:rsidR="00127086" w:rsidRPr="00A7467B">
        <w:rPr>
          <w:rFonts w:hint="eastAsia"/>
          <w:bCs/>
          <w:szCs w:val="21"/>
        </w:rPr>
        <w:t>要求</w:t>
      </w:r>
    </w:p>
    <w:p w14:paraId="62CDC1E0" w14:textId="77777777" w:rsidR="00D34439" w:rsidRDefault="0011114E" w:rsidP="00D34439">
      <w:pPr>
        <w:pStyle w:val="a1"/>
        <w:spacing w:before="156" w:after="156"/>
        <w:rPr>
          <w:rFonts w:asciiTheme="minorEastAsia" w:eastAsiaTheme="minorEastAsia" w:hAnsiTheme="minorEastAsia"/>
        </w:rPr>
      </w:pPr>
      <w:r>
        <w:rPr>
          <w:rFonts w:hAnsi="黑体" w:hint="eastAsia"/>
        </w:rPr>
        <w:t>感官</w:t>
      </w:r>
      <w:r w:rsidR="00D34439">
        <w:rPr>
          <w:rFonts w:hAnsi="黑体" w:hint="eastAsia"/>
        </w:rPr>
        <w:t>要求</w:t>
      </w:r>
      <w:r w:rsidR="003E782F" w:rsidRPr="003E782F">
        <w:rPr>
          <w:rFonts w:asciiTheme="minorEastAsia" w:eastAsiaTheme="minorEastAsia" w:hAnsiTheme="minorEastAsia" w:hint="eastAsia"/>
        </w:rPr>
        <w:t>：</w:t>
      </w:r>
    </w:p>
    <w:p w14:paraId="0A93A118" w14:textId="3CD21F8B" w:rsidR="00A8767C" w:rsidRPr="00472C84" w:rsidRDefault="00A8767C" w:rsidP="00472C84">
      <w:pPr>
        <w:spacing w:line="420" w:lineRule="exact"/>
        <w:ind w:firstLine="540"/>
        <w:rPr>
          <w:rFonts w:ascii="宋体"/>
          <w:noProof/>
          <w:kern w:val="0"/>
          <w:szCs w:val="20"/>
        </w:rPr>
      </w:pPr>
      <w:r w:rsidRPr="00472C84">
        <w:rPr>
          <w:rFonts w:ascii="宋体" w:hint="eastAsia"/>
          <w:noProof/>
          <w:kern w:val="0"/>
          <w:szCs w:val="20"/>
        </w:rPr>
        <w:t>感官要求应符合表1的规定。</w:t>
      </w:r>
    </w:p>
    <w:p w14:paraId="5C97CCB7" w14:textId="78B9CF91" w:rsidR="00A8767C" w:rsidRPr="00A8767C" w:rsidRDefault="00A8767C" w:rsidP="007E5E66">
      <w:pPr>
        <w:pStyle w:val="afe"/>
        <w:jc w:val="center"/>
      </w:pPr>
      <w:r>
        <w:rPr>
          <w:rFonts w:hint="eastAsia"/>
        </w:rPr>
        <w:t>表1</w:t>
      </w:r>
      <w:r w:rsidR="002343C8">
        <w:t xml:space="preserve"> </w:t>
      </w:r>
      <w:r>
        <w:rPr>
          <w:rFonts w:hint="eastAsia"/>
        </w:rPr>
        <w:t>感官要求</w:t>
      </w:r>
    </w:p>
    <w:tbl>
      <w:tblPr>
        <w:tblStyle w:val="afffff8"/>
        <w:tblW w:w="0" w:type="auto"/>
        <w:tblLook w:val="04A0" w:firstRow="1" w:lastRow="0" w:firstColumn="1" w:lastColumn="0" w:noHBand="0" w:noVBand="1"/>
      </w:tblPr>
      <w:tblGrid>
        <w:gridCol w:w="3190"/>
        <w:gridCol w:w="3190"/>
        <w:gridCol w:w="3190"/>
      </w:tblGrid>
      <w:tr w:rsidR="00A8767C" w14:paraId="70FA38EF" w14:textId="77777777" w:rsidTr="00472C84">
        <w:trPr>
          <w:trHeight w:val="454"/>
        </w:trPr>
        <w:tc>
          <w:tcPr>
            <w:tcW w:w="3190" w:type="dxa"/>
            <w:vAlign w:val="center"/>
          </w:tcPr>
          <w:p w14:paraId="46956EC2" w14:textId="77777777" w:rsidR="00A8767C" w:rsidRDefault="00A8767C" w:rsidP="007E5E66">
            <w:pPr>
              <w:pStyle w:val="afe"/>
              <w:ind w:firstLineChars="0" w:firstLine="0"/>
              <w:jc w:val="center"/>
            </w:pPr>
            <w:r>
              <w:rPr>
                <w:rFonts w:hint="eastAsia"/>
              </w:rPr>
              <w:t>项目</w:t>
            </w:r>
          </w:p>
        </w:tc>
        <w:tc>
          <w:tcPr>
            <w:tcW w:w="3190" w:type="dxa"/>
            <w:vAlign w:val="center"/>
          </w:tcPr>
          <w:p w14:paraId="6DC6DFFE" w14:textId="77777777" w:rsidR="00A8767C" w:rsidRDefault="00A8767C" w:rsidP="007E5E66">
            <w:pPr>
              <w:pStyle w:val="afe"/>
              <w:ind w:firstLineChars="0" w:firstLine="0"/>
              <w:jc w:val="center"/>
            </w:pPr>
            <w:r>
              <w:rPr>
                <w:rFonts w:hint="eastAsia"/>
              </w:rPr>
              <w:t>要求</w:t>
            </w:r>
          </w:p>
        </w:tc>
        <w:tc>
          <w:tcPr>
            <w:tcW w:w="3190" w:type="dxa"/>
            <w:vAlign w:val="center"/>
          </w:tcPr>
          <w:p w14:paraId="018BF31C" w14:textId="77777777" w:rsidR="00A8767C" w:rsidRDefault="00A8767C" w:rsidP="007E5E66">
            <w:pPr>
              <w:pStyle w:val="afe"/>
              <w:ind w:firstLineChars="0" w:firstLine="0"/>
              <w:jc w:val="center"/>
            </w:pPr>
            <w:r>
              <w:rPr>
                <w:rFonts w:hint="eastAsia"/>
              </w:rPr>
              <w:t>检验方法</w:t>
            </w:r>
          </w:p>
        </w:tc>
      </w:tr>
      <w:tr w:rsidR="00A8767C" w14:paraId="11AF380D" w14:textId="77777777" w:rsidTr="007E5E66">
        <w:trPr>
          <w:trHeight w:val="441"/>
        </w:trPr>
        <w:tc>
          <w:tcPr>
            <w:tcW w:w="3190" w:type="dxa"/>
            <w:vAlign w:val="center"/>
          </w:tcPr>
          <w:p w14:paraId="4A6718C5" w14:textId="77777777" w:rsidR="00A8767C" w:rsidRDefault="00A8767C" w:rsidP="007E5E66">
            <w:pPr>
              <w:pStyle w:val="afe"/>
              <w:ind w:firstLineChars="0" w:firstLine="0"/>
            </w:pPr>
            <w:r>
              <w:rPr>
                <w:rFonts w:hint="eastAsia"/>
              </w:rPr>
              <w:t>色泽</w:t>
            </w:r>
          </w:p>
        </w:tc>
        <w:tc>
          <w:tcPr>
            <w:tcW w:w="3190" w:type="dxa"/>
            <w:vAlign w:val="center"/>
          </w:tcPr>
          <w:p w14:paraId="702E0AD1" w14:textId="77777777" w:rsidR="00A8767C" w:rsidRDefault="00A8767C" w:rsidP="007E5E66">
            <w:pPr>
              <w:pStyle w:val="afe"/>
              <w:ind w:firstLineChars="0" w:firstLine="0"/>
            </w:pPr>
            <w:r w:rsidRPr="00D34439">
              <w:rPr>
                <w:rFonts w:asciiTheme="minorEastAsia" w:eastAsiaTheme="minorEastAsia" w:hAnsiTheme="minorEastAsia" w:hint="eastAsia"/>
              </w:rPr>
              <w:t>无色或</w:t>
            </w:r>
            <w:r w:rsidRPr="00D34439">
              <w:rPr>
                <w:rFonts w:hint="eastAsia"/>
                <w:spacing w:val="8"/>
              </w:rPr>
              <w:t>白色</w:t>
            </w:r>
          </w:p>
        </w:tc>
        <w:tc>
          <w:tcPr>
            <w:tcW w:w="3190" w:type="dxa"/>
            <w:vMerge w:val="restart"/>
          </w:tcPr>
          <w:p w14:paraId="3161D82E" w14:textId="77777777" w:rsidR="00A8767C" w:rsidRDefault="00A8767C" w:rsidP="00A8767C">
            <w:pPr>
              <w:pStyle w:val="afe"/>
              <w:ind w:firstLineChars="0" w:firstLine="0"/>
            </w:pPr>
            <w:r>
              <w:rPr>
                <w:rFonts w:hint="eastAsia"/>
                <w:spacing w:val="8"/>
                <w:szCs w:val="21"/>
              </w:rPr>
              <w:t>随机取10g样品，平铺于洁净的白瓷盘中，在自然光线下，用肉眼观察其色泽状态。</w:t>
            </w:r>
          </w:p>
        </w:tc>
      </w:tr>
      <w:tr w:rsidR="00A8767C" w14:paraId="64036630" w14:textId="77777777" w:rsidTr="007E5E66">
        <w:tc>
          <w:tcPr>
            <w:tcW w:w="3190" w:type="dxa"/>
            <w:vAlign w:val="center"/>
          </w:tcPr>
          <w:p w14:paraId="0A060E50" w14:textId="77777777" w:rsidR="00A8767C" w:rsidRDefault="00A8767C" w:rsidP="007E5E66">
            <w:pPr>
              <w:pStyle w:val="afe"/>
              <w:ind w:firstLineChars="0" w:firstLine="0"/>
            </w:pPr>
            <w:r>
              <w:rPr>
                <w:rFonts w:hint="eastAsia"/>
              </w:rPr>
              <w:t>状态</w:t>
            </w:r>
          </w:p>
        </w:tc>
        <w:tc>
          <w:tcPr>
            <w:tcW w:w="3190" w:type="dxa"/>
            <w:vAlign w:val="center"/>
          </w:tcPr>
          <w:p w14:paraId="255FC065" w14:textId="77777777" w:rsidR="00A8767C" w:rsidRDefault="00A8767C" w:rsidP="007E5E66">
            <w:pPr>
              <w:pStyle w:val="afe"/>
              <w:ind w:firstLineChars="0" w:firstLine="0"/>
            </w:pPr>
            <w:r w:rsidRPr="00D34439">
              <w:rPr>
                <w:rFonts w:hint="eastAsia"/>
                <w:spacing w:val="8"/>
              </w:rPr>
              <w:t>结晶或结晶状粉末</w:t>
            </w:r>
          </w:p>
        </w:tc>
        <w:tc>
          <w:tcPr>
            <w:tcW w:w="3190" w:type="dxa"/>
            <w:vMerge/>
          </w:tcPr>
          <w:p w14:paraId="6564B868" w14:textId="77777777" w:rsidR="00A8767C" w:rsidRDefault="00A8767C" w:rsidP="00A8767C">
            <w:pPr>
              <w:pStyle w:val="afe"/>
              <w:ind w:firstLineChars="0" w:firstLine="0"/>
            </w:pPr>
          </w:p>
        </w:tc>
      </w:tr>
    </w:tbl>
    <w:p w14:paraId="71743BAA" w14:textId="77777777" w:rsidR="00E84827" w:rsidRDefault="00D34439" w:rsidP="0011114E">
      <w:pPr>
        <w:pStyle w:val="a1"/>
        <w:spacing w:before="156" w:after="156"/>
        <w:rPr>
          <w:rFonts w:hAnsi="黑体"/>
        </w:rPr>
      </w:pPr>
      <w:r>
        <w:rPr>
          <w:rFonts w:hAnsi="黑体" w:hint="eastAsia"/>
        </w:rPr>
        <w:t>理化指标</w:t>
      </w:r>
    </w:p>
    <w:p w14:paraId="1321EF1B" w14:textId="5F0CCA8E" w:rsidR="00A8767C" w:rsidRPr="00472C84" w:rsidRDefault="00A8767C" w:rsidP="00472C84">
      <w:pPr>
        <w:spacing w:line="420" w:lineRule="exact"/>
        <w:ind w:firstLine="540"/>
        <w:rPr>
          <w:rFonts w:ascii="宋体"/>
          <w:noProof/>
          <w:kern w:val="0"/>
          <w:szCs w:val="20"/>
        </w:rPr>
      </w:pPr>
      <w:r w:rsidRPr="00472C84">
        <w:rPr>
          <w:rFonts w:ascii="宋体" w:hint="eastAsia"/>
          <w:noProof/>
          <w:kern w:val="0"/>
          <w:szCs w:val="20"/>
        </w:rPr>
        <w:t>理化指标应符合表2的规定。</w:t>
      </w:r>
    </w:p>
    <w:p w14:paraId="17DEAC83" w14:textId="7B2FA2E5" w:rsidR="00A8767C" w:rsidRPr="002343C8" w:rsidRDefault="00A8767C" w:rsidP="007E5E66">
      <w:pPr>
        <w:pStyle w:val="afe"/>
        <w:jc w:val="center"/>
      </w:pPr>
      <w:r w:rsidRPr="002343C8">
        <w:rPr>
          <w:rFonts w:hint="eastAsia"/>
        </w:rPr>
        <w:t>表2 理化指标</w:t>
      </w:r>
    </w:p>
    <w:tbl>
      <w:tblPr>
        <w:tblStyle w:val="afffff8"/>
        <w:tblW w:w="0" w:type="auto"/>
        <w:tblLook w:val="04A0" w:firstRow="1" w:lastRow="0" w:firstColumn="1" w:lastColumn="0" w:noHBand="0" w:noVBand="1"/>
      </w:tblPr>
      <w:tblGrid>
        <w:gridCol w:w="4785"/>
        <w:gridCol w:w="4785"/>
      </w:tblGrid>
      <w:tr w:rsidR="00472C84" w14:paraId="5A09DB7C" w14:textId="77777777" w:rsidTr="00472C84">
        <w:trPr>
          <w:trHeight w:val="454"/>
        </w:trPr>
        <w:tc>
          <w:tcPr>
            <w:tcW w:w="4785" w:type="dxa"/>
            <w:vAlign w:val="center"/>
          </w:tcPr>
          <w:p w14:paraId="389DBF31" w14:textId="3EF42885" w:rsidR="00472C84" w:rsidRPr="007E5E66" w:rsidRDefault="00472C84" w:rsidP="00472C84">
            <w:pPr>
              <w:pStyle w:val="afe"/>
              <w:jc w:val="center"/>
              <w:rPr>
                <w:rFonts w:hAnsi="宋体" w:hint="eastAsia"/>
              </w:rPr>
            </w:pPr>
            <w:r w:rsidRPr="007E5E66">
              <w:rPr>
                <w:rFonts w:hAnsi="宋体" w:hint="eastAsia"/>
              </w:rPr>
              <w:t>项    目</w:t>
            </w:r>
          </w:p>
        </w:tc>
        <w:tc>
          <w:tcPr>
            <w:tcW w:w="4785" w:type="dxa"/>
            <w:vAlign w:val="center"/>
          </w:tcPr>
          <w:p w14:paraId="16BC8A14" w14:textId="37C33987" w:rsidR="00472C84" w:rsidRPr="007E5E66" w:rsidRDefault="00472C84" w:rsidP="00472C84">
            <w:pPr>
              <w:pStyle w:val="afe"/>
              <w:jc w:val="center"/>
              <w:rPr>
                <w:rFonts w:hAnsi="宋体" w:hint="eastAsia"/>
              </w:rPr>
            </w:pPr>
            <w:r w:rsidRPr="007E5E66">
              <w:rPr>
                <w:rFonts w:hAnsi="宋体" w:hint="eastAsia"/>
              </w:rPr>
              <w:t>指    标</w:t>
            </w:r>
          </w:p>
        </w:tc>
      </w:tr>
      <w:tr w:rsidR="00472C84" w14:paraId="7B9AD471" w14:textId="77777777" w:rsidTr="007E5E66">
        <w:tc>
          <w:tcPr>
            <w:tcW w:w="4785" w:type="dxa"/>
          </w:tcPr>
          <w:p w14:paraId="4AE9478B" w14:textId="4DEFA9F1" w:rsidR="00472C84" w:rsidRPr="007E5E66" w:rsidRDefault="00472C84" w:rsidP="00472C84">
            <w:pPr>
              <w:pStyle w:val="afe"/>
              <w:jc w:val="center"/>
              <w:rPr>
                <w:rFonts w:hAnsi="宋体"/>
                <w:szCs w:val="21"/>
              </w:rPr>
            </w:pPr>
            <w:r w:rsidRPr="007E5E66">
              <w:rPr>
                <w:rFonts w:hAnsi="宋体" w:hint="eastAsia"/>
              </w:rPr>
              <w:t>水分，%</w:t>
            </w:r>
          </w:p>
        </w:tc>
        <w:tc>
          <w:tcPr>
            <w:tcW w:w="4785" w:type="dxa"/>
          </w:tcPr>
          <w:p w14:paraId="726A85C5" w14:textId="79A56CCE" w:rsidR="00472C84" w:rsidRPr="007E5E66" w:rsidRDefault="00472C84" w:rsidP="00472C84">
            <w:pPr>
              <w:pStyle w:val="afe"/>
              <w:jc w:val="center"/>
              <w:rPr>
                <w:rFonts w:hAnsi="宋体"/>
                <w:szCs w:val="21"/>
              </w:rPr>
            </w:pPr>
            <w:r w:rsidRPr="007E5E66">
              <w:rPr>
                <w:rFonts w:hAnsi="宋体" w:hint="eastAsia"/>
              </w:rPr>
              <w:t>9.0</w:t>
            </w:r>
            <w:r w:rsidRPr="007E5E66">
              <w:rPr>
                <w:rFonts w:hAnsi="宋体" w:cs="黑体" w:hint="eastAsia"/>
              </w:rPr>
              <w:t>～</w:t>
            </w:r>
            <w:r w:rsidRPr="007E5E66">
              <w:rPr>
                <w:rFonts w:hAnsi="宋体" w:hint="eastAsia"/>
              </w:rPr>
              <w:t>11.0</w:t>
            </w:r>
          </w:p>
        </w:tc>
      </w:tr>
      <w:tr w:rsidR="00472C84" w14:paraId="12217F1C" w14:textId="77777777" w:rsidTr="007E5E66">
        <w:tc>
          <w:tcPr>
            <w:tcW w:w="4785" w:type="dxa"/>
          </w:tcPr>
          <w:p w14:paraId="7DD4F93E" w14:textId="34E41E50" w:rsidR="00472C84" w:rsidRPr="007E5E66" w:rsidRDefault="00472C84" w:rsidP="00472C84">
            <w:pPr>
              <w:pStyle w:val="afe"/>
              <w:jc w:val="center"/>
              <w:rPr>
                <w:rFonts w:hAnsi="宋体"/>
                <w:szCs w:val="21"/>
              </w:rPr>
            </w:pPr>
            <w:r w:rsidRPr="007E5E66">
              <w:rPr>
                <w:rFonts w:hAnsi="宋体" w:hint="eastAsia"/>
              </w:rPr>
              <w:t>L-鼠李糖含量(HPLC)，%</w:t>
            </w:r>
          </w:p>
        </w:tc>
        <w:tc>
          <w:tcPr>
            <w:tcW w:w="4785" w:type="dxa"/>
          </w:tcPr>
          <w:p w14:paraId="6E6ACC03" w14:textId="7312FFED" w:rsidR="00472C84" w:rsidRPr="007E5E66" w:rsidRDefault="00472C84" w:rsidP="00472C84">
            <w:pPr>
              <w:pStyle w:val="afe"/>
              <w:jc w:val="center"/>
              <w:rPr>
                <w:rFonts w:hAnsi="宋体"/>
                <w:szCs w:val="21"/>
              </w:rPr>
            </w:pPr>
            <w:r w:rsidRPr="007E5E66">
              <w:rPr>
                <w:rFonts w:hAnsi="宋体" w:hint="eastAsia"/>
              </w:rPr>
              <w:t>≥ 95.0</w:t>
            </w:r>
          </w:p>
        </w:tc>
      </w:tr>
      <w:tr w:rsidR="00472C84" w14:paraId="2D7B5E29" w14:textId="77777777" w:rsidTr="007E5E66">
        <w:tc>
          <w:tcPr>
            <w:tcW w:w="4785" w:type="dxa"/>
          </w:tcPr>
          <w:p w14:paraId="2A161DEE" w14:textId="517D5B22" w:rsidR="00472C84" w:rsidRPr="007E5E66" w:rsidRDefault="00472C84" w:rsidP="00472C84">
            <w:pPr>
              <w:pStyle w:val="afe"/>
              <w:jc w:val="center"/>
              <w:rPr>
                <w:rFonts w:hAnsi="宋体"/>
                <w:szCs w:val="21"/>
              </w:rPr>
            </w:pPr>
            <w:r w:rsidRPr="007E5E66">
              <w:rPr>
                <w:rFonts w:hAnsi="宋体" w:hint="eastAsia"/>
              </w:rPr>
              <w:t>重金属（以铅计），mg/kg</w:t>
            </w:r>
          </w:p>
        </w:tc>
        <w:tc>
          <w:tcPr>
            <w:tcW w:w="4785" w:type="dxa"/>
          </w:tcPr>
          <w:p w14:paraId="2D86F540" w14:textId="09960A27" w:rsidR="00472C84" w:rsidRPr="007E5E66" w:rsidRDefault="00472C84" w:rsidP="00472C84">
            <w:pPr>
              <w:pStyle w:val="afe"/>
              <w:jc w:val="center"/>
              <w:rPr>
                <w:rFonts w:hAnsi="宋体"/>
                <w:szCs w:val="21"/>
              </w:rPr>
            </w:pPr>
            <w:r w:rsidRPr="007E5E66">
              <w:rPr>
                <w:rFonts w:hAnsi="宋体" w:hint="eastAsia"/>
              </w:rPr>
              <w:t>≤10</w:t>
            </w:r>
          </w:p>
        </w:tc>
      </w:tr>
      <w:tr w:rsidR="00472C84" w14:paraId="37145D13" w14:textId="77777777" w:rsidTr="007E5E66">
        <w:tc>
          <w:tcPr>
            <w:tcW w:w="4785" w:type="dxa"/>
          </w:tcPr>
          <w:p w14:paraId="5A621830" w14:textId="5C103F66" w:rsidR="00472C84" w:rsidRPr="007E5E66" w:rsidRDefault="00472C84" w:rsidP="00472C84">
            <w:pPr>
              <w:pStyle w:val="afe"/>
              <w:jc w:val="center"/>
              <w:rPr>
                <w:rFonts w:hAnsi="宋体" w:hint="eastAsia"/>
                <w:szCs w:val="21"/>
              </w:rPr>
            </w:pPr>
            <w:r w:rsidRPr="007E5E66">
              <w:rPr>
                <w:rFonts w:hAnsi="宋体" w:hint="eastAsia"/>
              </w:rPr>
              <w:t>总砷（以As计），mg/kg</w:t>
            </w:r>
          </w:p>
        </w:tc>
        <w:tc>
          <w:tcPr>
            <w:tcW w:w="4785" w:type="dxa"/>
          </w:tcPr>
          <w:p w14:paraId="0046CC32" w14:textId="765D25F6" w:rsidR="00472C84" w:rsidRPr="007E5E66" w:rsidRDefault="00472C84" w:rsidP="00472C84">
            <w:pPr>
              <w:pStyle w:val="afe"/>
              <w:jc w:val="center"/>
              <w:rPr>
                <w:rFonts w:hAnsi="宋体" w:hint="eastAsia"/>
                <w:szCs w:val="21"/>
              </w:rPr>
            </w:pPr>
            <w:r w:rsidRPr="007E5E66">
              <w:rPr>
                <w:rFonts w:hAnsi="宋体" w:hint="eastAsia"/>
              </w:rPr>
              <w:t>≤3</w:t>
            </w:r>
          </w:p>
        </w:tc>
      </w:tr>
    </w:tbl>
    <w:p w14:paraId="1787268C" w14:textId="77777777" w:rsidR="00D357F0" w:rsidRDefault="00D57EDC" w:rsidP="00D657A6">
      <w:pPr>
        <w:pStyle w:val="a1"/>
        <w:spacing w:before="156" w:after="156"/>
        <w:rPr>
          <w:rFonts w:hAnsi="黑体"/>
        </w:rPr>
      </w:pPr>
      <w:r>
        <w:rPr>
          <w:rFonts w:hAnsi="黑体" w:hint="eastAsia"/>
        </w:rPr>
        <w:t>微生物指标</w:t>
      </w:r>
    </w:p>
    <w:p w14:paraId="36DE791D" w14:textId="23D18F1A" w:rsidR="00A8767C" w:rsidRPr="00472C84" w:rsidRDefault="00A8767C" w:rsidP="00472C84">
      <w:pPr>
        <w:spacing w:line="420" w:lineRule="exact"/>
        <w:ind w:firstLine="540"/>
        <w:rPr>
          <w:rFonts w:ascii="宋体"/>
          <w:noProof/>
          <w:kern w:val="0"/>
          <w:szCs w:val="20"/>
        </w:rPr>
      </w:pPr>
      <w:r w:rsidRPr="00472C84">
        <w:rPr>
          <w:rFonts w:ascii="宋体" w:hint="eastAsia"/>
          <w:noProof/>
          <w:kern w:val="0"/>
          <w:szCs w:val="20"/>
        </w:rPr>
        <w:t>微生物指标应符合表3的规定。</w:t>
      </w:r>
    </w:p>
    <w:p w14:paraId="0FD9267A" w14:textId="26CBD3A5" w:rsidR="00A8767C" w:rsidRPr="002343C8" w:rsidRDefault="00A8767C" w:rsidP="007E5E66">
      <w:pPr>
        <w:pStyle w:val="afe"/>
        <w:jc w:val="center"/>
      </w:pPr>
      <w:r w:rsidRPr="002343C8">
        <w:rPr>
          <w:rFonts w:hint="eastAsia"/>
        </w:rPr>
        <w:t>表3 微生物指标</w:t>
      </w:r>
    </w:p>
    <w:tbl>
      <w:tblPr>
        <w:tblStyle w:val="affff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472C84" w14:paraId="26979C4B" w14:textId="77777777" w:rsidTr="00472C84">
        <w:trPr>
          <w:trHeight w:val="454"/>
        </w:trPr>
        <w:tc>
          <w:tcPr>
            <w:tcW w:w="4785" w:type="dxa"/>
            <w:vAlign w:val="center"/>
          </w:tcPr>
          <w:p w14:paraId="108E6F26" w14:textId="24795F5C" w:rsidR="00472C84" w:rsidRPr="007E5E66" w:rsidRDefault="00472C84" w:rsidP="00472C84">
            <w:pPr>
              <w:pStyle w:val="afe"/>
              <w:jc w:val="center"/>
              <w:rPr>
                <w:rFonts w:hAnsi="宋体" w:hint="eastAsia"/>
                <w:szCs w:val="21"/>
              </w:rPr>
            </w:pPr>
            <w:r w:rsidRPr="007E5E66">
              <w:rPr>
                <w:rFonts w:hAnsi="宋体" w:hint="eastAsia"/>
              </w:rPr>
              <w:t>项    目</w:t>
            </w:r>
          </w:p>
        </w:tc>
        <w:tc>
          <w:tcPr>
            <w:tcW w:w="4785" w:type="dxa"/>
            <w:vAlign w:val="center"/>
          </w:tcPr>
          <w:p w14:paraId="434AC5EB" w14:textId="5F4C0764" w:rsidR="00472C84" w:rsidRPr="007E5E66" w:rsidRDefault="00472C84" w:rsidP="00472C84">
            <w:pPr>
              <w:pStyle w:val="afe"/>
              <w:jc w:val="center"/>
              <w:rPr>
                <w:rFonts w:hAnsi="宋体" w:hint="eastAsia"/>
                <w:szCs w:val="21"/>
              </w:rPr>
            </w:pPr>
            <w:r w:rsidRPr="007E5E66">
              <w:rPr>
                <w:rFonts w:hAnsi="宋体" w:hint="eastAsia"/>
              </w:rPr>
              <w:t>指    标</w:t>
            </w:r>
          </w:p>
        </w:tc>
      </w:tr>
      <w:tr w:rsidR="00472C84" w14:paraId="57ECDEC4" w14:textId="77777777" w:rsidTr="0060684C">
        <w:tc>
          <w:tcPr>
            <w:tcW w:w="4785" w:type="dxa"/>
          </w:tcPr>
          <w:p w14:paraId="3BEAFBA5" w14:textId="77777777" w:rsidR="00472C84" w:rsidRPr="007E5E66" w:rsidRDefault="00472C84" w:rsidP="00472C84">
            <w:pPr>
              <w:pStyle w:val="afe"/>
              <w:jc w:val="center"/>
              <w:rPr>
                <w:rFonts w:hAnsi="宋体"/>
                <w:szCs w:val="21"/>
              </w:rPr>
            </w:pPr>
            <w:r w:rsidRPr="007E5E66">
              <w:rPr>
                <w:rFonts w:hAnsi="宋体" w:hint="eastAsia"/>
                <w:szCs w:val="21"/>
              </w:rPr>
              <w:t>菌落总数，CFU/g</w:t>
            </w:r>
          </w:p>
        </w:tc>
        <w:tc>
          <w:tcPr>
            <w:tcW w:w="4785" w:type="dxa"/>
          </w:tcPr>
          <w:p w14:paraId="40C4C601" w14:textId="77777777" w:rsidR="00472C84" w:rsidRPr="007E5E66" w:rsidRDefault="00472C84" w:rsidP="00472C84">
            <w:pPr>
              <w:pStyle w:val="afe"/>
              <w:jc w:val="center"/>
              <w:rPr>
                <w:rFonts w:hAnsi="宋体"/>
                <w:szCs w:val="21"/>
              </w:rPr>
            </w:pPr>
            <w:r w:rsidRPr="007E5E66">
              <w:rPr>
                <w:rFonts w:hAnsi="宋体" w:hint="eastAsia"/>
                <w:szCs w:val="21"/>
              </w:rPr>
              <w:t>≤1000</w:t>
            </w:r>
          </w:p>
        </w:tc>
      </w:tr>
      <w:tr w:rsidR="00472C84" w14:paraId="4559F8D9" w14:textId="77777777" w:rsidTr="0060684C">
        <w:tc>
          <w:tcPr>
            <w:tcW w:w="4785" w:type="dxa"/>
          </w:tcPr>
          <w:p w14:paraId="352AED34" w14:textId="5B48253E" w:rsidR="00472C84" w:rsidRPr="007E5E66" w:rsidRDefault="00472C84" w:rsidP="00472C84">
            <w:pPr>
              <w:pStyle w:val="afe"/>
              <w:jc w:val="center"/>
              <w:rPr>
                <w:rFonts w:hAnsi="宋体"/>
                <w:szCs w:val="21"/>
              </w:rPr>
            </w:pPr>
            <w:r w:rsidRPr="007E5E66">
              <w:rPr>
                <w:rFonts w:hAnsi="宋体" w:hint="eastAsia"/>
                <w:szCs w:val="21"/>
              </w:rPr>
              <w:t>大肠埃希氏菌，CFU/g</w:t>
            </w:r>
          </w:p>
        </w:tc>
        <w:tc>
          <w:tcPr>
            <w:tcW w:w="4785" w:type="dxa"/>
          </w:tcPr>
          <w:p w14:paraId="4ADAC23A" w14:textId="77777777" w:rsidR="00472C84" w:rsidRPr="007E5E66" w:rsidRDefault="00472C84" w:rsidP="00472C84">
            <w:pPr>
              <w:pStyle w:val="afe"/>
              <w:jc w:val="center"/>
              <w:rPr>
                <w:rFonts w:hAnsi="宋体"/>
                <w:szCs w:val="21"/>
              </w:rPr>
            </w:pPr>
            <w:r w:rsidRPr="007E5E66">
              <w:rPr>
                <w:rFonts w:hAnsi="宋体" w:hint="eastAsia"/>
                <w:szCs w:val="21"/>
              </w:rPr>
              <w:t>﹤10</w:t>
            </w:r>
          </w:p>
        </w:tc>
      </w:tr>
      <w:tr w:rsidR="00472C84" w14:paraId="69D1EB81" w14:textId="77777777" w:rsidTr="0060684C">
        <w:tc>
          <w:tcPr>
            <w:tcW w:w="4785" w:type="dxa"/>
          </w:tcPr>
          <w:p w14:paraId="27AC6524" w14:textId="77777777" w:rsidR="00472C84" w:rsidRPr="007E5E66" w:rsidRDefault="00472C84" w:rsidP="00472C84">
            <w:pPr>
              <w:pStyle w:val="afe"/>
              <w:jc w:val="center"/>
              <w:rPr>
                <w:rFonts w:hAnsi="宋体"/>
                <w:szCs w:val="21"/>
              </w:rPr>
            </w:pPr>
            <w:r w:rsidRPr="007E5E66">
              <w:rPr>
                <w:rFonts w:hAnsi="宋体" w:hint="eastAsia"/>
                <w:szCs w:val="21"/>
              </w:rPr>
              <w:t>沙门氏菌</w:t>
            </w:r>
          </w:p>
        </w:tc>
        <w:tc>
          <w:tcPr>
            <w:tcW w:w="4785" w:type="dxa"/>
          </w:tcPr>
          <w:p w14:paraId="1BB0D46C" w14:textId="77777777" w:rsidR="00472C84" w:rsidRPr="007E5E66" w:rsidRDefault="00472C84" w:rsidP="00472C84">
            <w:pPr>
              <w:pStyle w:val="afe"/>
              <w:jc w:val="center"/>
              <w:rPr>
                <w:rFonts w:hAnsi="宋体"/>
                <w:szCs w:val="21"/>
              </w:rPr>
            </w:pPr>
            <w:r w:rsidRPr="007E5E66">
              <w:rPr>
                <w:rFonts w:hAnsi="宋体" w:hint="eastAsia"/>
                <w:szCs w:val="21"/>
              </w:rPr>
              <w:t>不得检出</w:t>
            </w:r>
          </w:p>
        </w:tc>
      </w:tr>
    </w:tbl>
    <w:p w14:paraId="245B88C7" w14:textId="77777777" w:rsidR="00127086" w:rsidRDefault="00127086" w:rsidP="00B75D4E">
      <w:pPr>
        <w:pStyle w:val="a0"/>
        <w:spacing w:before="312" w:after="312"/>
        <w:rPr>
          <w:bCs/>
          <w:szCs w:val="21"/>
        </w:rPr>
      </w:pPr>
      <w:r w:rsidRPr="00A7467B">
        <w:rPr>
          <w:rFonts w:hint="eastAsia"/>
          <w:bCs/>
          <w:szCs w:val="21"/>
        </w:rPr>
        <w:t>试验方法</w:t>
      </w:r>
    </w:p>
    <w:p w14:paraId="669AFA21" w14:textId="77777777" w:rsidR="00127086" w:rsidRPr="003C30D3" w:rsidRDefault="00127086" w:rsidP="003C30D3">
      <w:pPr>
        <w:pStyle w:val="afe"/>
        <w:ind w:firstLine="452"/>
        <w:rPr>
          <w:spacing w:val="8"/>
          <w:szCs w:val="21"/>
        </w:rPr>
      </w:pPr>
      <w:r w:rsidRPr="003C30D3">
        <w:rPr>
          <w:rFonts w:hint="eastAsia"/>
          <w:spacing w:val="8"/>
          <w:szCs w:val="21"/>
        </w:rPr>
        <w:t>除特别注明外，试验所用试剂为分析纯试剂，水为蒸馏水或相当纯度的水。</w:t>
      </w:r>
    </w:p>
    <w:p w14:paraId="627ABAE6" w14:textId="77777777" w:rsidR="00127086" w:rsidRDefault="000824EE" w:rsidP="00B75D4E">
      <w:pPr>
        <w:pStyle w:val="a1"/>
        <w:spacing w:before="156" w:after="156"/>
      </w:pPr>
      <w:r>
        <w:rPr>
          <w:rFonts w:hint="eastAsia"/>
        </w:rPr>
        <w:t>感官</w:t>
      </w:r>
      <w:r w:rsidR="00127086">
        <w:rPr>
          <w:rFonts w:hint="eastAsia"/>
        </w:rPr>
        <w:t>的测定</w:t>
      </w:r>
    </w:p>
    <w:p w14:paraId="1960ED83" w14:textId="77777777" w:rsidR="00357E28" w:rsidRDefault="000824EE" w:rsidP="000824EE">
      <w:pPr>
        <w:pStyle w:val="afe"/>
        <w:ind w:firstLine="452"/>
      </w:pPr>
      <w:r>
        <w:rPr>
          <w:rFonts w:hint="eastAsia"/>
          <w:spacing w:val="8"/>
          <w:szCs w:val="21"/>
        </w:rPr>
        <w:t>随机取10g样品，平铺于洁净的白瓷盘中，在自然光线下，用肉眼观察其色泽</w:t>
      </w:r>
      <w:r w:rsidR="00D57EDC">
        <w:rPr>
          <w:rFonts w:hint="eastAsia"/>
          <w:spacing w:val="8"/>
          <w:szCs w:val="21"/>
        </w:rPr>
        <w:t>状态</w:t>
      </w:r>
      <w:r>
        <w:rPr>
          <w:rFonts w:hint="eastAsia"/>
          <w:spacing w:val="8"/>
          <w:szCs w:val="21"/>
        </w:rPr>
        <w:t>。</w:t>
      </w:r>
    </w:p>
    <w:p w14:paraId="368479E8" w14:textId="77777777" w:rsidR="002F3498" w:rsidRDefault="000824EE" w:rsidP="002F3498">
      <w:pPr>
        <w:pStyle w:val="a1"/>
        <w:spacing w:before="156" w:after="156"/>
        <w:rPr>
          <w:rFonts w:ascii="宋体" w:hAnsi="宋体"/>
        </w:rPr>
      </w:pPr>
      <w:r>
        <w:rPr>
          <w:rFonts w:ascii="宋体" w:hAnsi="宋体" w:hint="eastAsia"/>
        </w:rPr>
        <w:t>水分</w:t>
      </w:r>
      <w:r w:rsidR="002F3498" w:rsidRPr="008E6083">
        <w:rPr>
          <w:rFonts w:ascii="宋体" w:hAnsi="宋体" w:hint="eastAsia"/>
        </w:rPr>
        <w:t>的评定</w:t>
      </w:r>
    </w:p>
    <w:p w14:paraId="13457F6B" w14:textId="7309A2F5" w:rsidR="002F3498" w:rsidRDefault="000824EE" w:rsidP="003C30D3">
      <w:pPr>
        <w:pStyle w:val="afe"/>
        <w:ind w:firstLine="452"/>
        <w:rPr>
          <w:spacing w:val="8"/>
          <w:szCs w:val="21"/>
        </w:rPr>
      </w:pPr>
      <w:r w:rsidRPr="003C30D3">
        <w:rPr>
          <w:rFonts w:hint="eastAsia"/>
          <w:spacing w:val="8"/>
          <w:szCs w:val="21"/>
        </w:rPr>
        <w:t>按照</w:t>
      </w:r>
      <w:r w:rsidRPr="003C30D3">
        <w:rPr>
          <w:spacing w:val="8"/>
          <w:szCs w:val="21"/>
        </w:rPr>
        <w:t>GB 5009.3</w:t>
      </w:r>
      <w:r w:rsidR="00D57EDC" w:rsidRPr="003C30D3">
        <w:rPr>
          <w:rFonts w:hint="eastAsia"/>
          <w:spacing w:val="8"/>
          <w:szCs w:val="21"/>
        </w:rPr>
        <w:t>-2016《食品安全国家标准 食品中水分的测定》</w:t>
      </w:r>
      <w:r w:rsidRPr="003C30D3">
        <w:rPr>
          <w:rFonts w:hint="eastAsia"/>
          <w:spacing w:val="8"/>
          <w:szCs w:val="21"/>
        </w:rPr>
        <w:t>第四法卡尔</w:t>
      </w:r>
      <w:r w:rsidRPr="003C30D3">
        <w:rPr>
          <w:spacing w:val="8"/>
          <w:szCs w:val="21"/>
        </w:rPr>
        <w:t>▪</w:t>
      </w:r>
      <w:r w:rsidRPr="003C30D3">
        <w:rPr>
          <w:rFonts w:hint="eastAsia"/>
          <w:spacing w:val="8"/>
          <w:szCs w:val="21"/>
        </w:rPr>
        <w:t>费休法规定的方法进行检测</w:t>
      </w:r>
      <w:r w:rsidR="00472C84" w:rsidRPr="003C30D3">
        <w:rPr>
          <w:rFonts w:hint="eastAsia"/>
          <w:spacing w:val="8"/>
          <w:szCs w:val="21"/>
        </w:rPr>
        <w:t>。</w:t>
      </w:r>
    </w:p>
    <w:p w14:paraId="53BD8A16" w14:textId="29675C37" w:rsidR="003C30D3" w:rsidRDefault="003C30D3" w:rsidP="003C30D3">
      <w:pPr>
        <w:pStyle w:val="afe"/>
        <w:ind w:firstLine="452"/>
        <w:rPr>
          <w:spacing w:val="8"/>
          <w:szCs w:val="21"/>
        </w:rPr>
      </w:pPr>
    </w:p>
    <w:p w14:paraId="7D4964DF" w14:textId="77777777" w:rsidR="003C30D3" w:rsidRPr="003C30D3" w:rsidRDefault="003C30D3" w:rsidP="003C30D3">
      <w:pPr>
        <w:pStyle w:val="afe"/>
        <w:ind w:firstLine="452"/>
        <w:rPr>
          <w:rFonts w:hint="eastAsia"/>
          <w:spacing w:val="8"/>
          <w:szCs w:val="21"/>
        </w:rPr>
      </w:pPr>
    </w:p>
    <w:p w14:paraId="6C35DFF2" w14:textId="77777777" w:rsidR="00184F6E" w:rsidRPr="00184F6E" w:rsidRDefault="000824EE" w:rsidP="00B75D4E">
      <w:pPr>
        <w:pStyle w:val="a1"/>
        <w:spacing w:before="156" w:after="156"/>
        <w:rPr>
          <w:rFonts w:ascii="宋体" w:eastAsia="宋体" w:hAnsi="宋体"/>
        </w:rPr>
      </w:pPr>
      <w:r w:rsidRPr="00D657A6">
        <w:rPr>
          <w:rFonts w:hAnsi="黑体" w:hint="eastAsia"/>
        </w:rPr>
        <w:lastRenderedPageBreak/>
        <w:t>重金属（以铅计）</w:t>
      </w:r>
      <w:r w:rsidR="00127086" w:rsidRPr="008E6083">
        <w:rPr>
          <w:rFonts w:ascii="宋体" w:hAnsi="宋体" w:hint="eastAsia"/>
        </w:rPr>
        <w:t>测定</w:t>
      </w:r>
    </w:p>
    <w:p w14:paraId="69DD29F8" w14:textId="57A0AFEA" w:rsidR="00127086" w:rsidRDefault="00127086" w:rsidP="000824EE">
      <w:pPr>
        <w:pStyle w:val="a1"/>
        <w:numPr>
          <w:ilvl w:val="0"/>
          <w:numId w:val="0"/>
        </w:numPr>
        <w:spacing w:before="156" w:after="156"/>
        <w:ind w:firstLineChars="200" w:firstLine="452"/>
        <w:rPr>
          <w:rFonts w:ascii="宋体" w:eastAsia="宋体" w:hAnsi="宋体"/>
        </w:rPr>
      </w:pPr>
      <w:r w:rsidRPr="000824EE">
        <w:rPr>
          <w:rFonts w:ascii="宋体" w:eastAsia="宋体" w:hint="eastAsia"/>
          <w:noProof/>
          <w:spacing w:val="8"/>
        </w:rPr>
        <w:t>按GB</w:t>
      </w:r>
      <w:r w:rsidR="000824EE" w:rsidRPr="000824EE">
        <w:rPr>
          <w:rFonts w:ascii="宋体" w:eastAsia="宋体" w:hint="eastAsia"/>
          <w:noProof/>
          <w:spacing w:val="8"/>
        </w:rPr>
        <w:t xml:space="preserve"> 5009.74</w:t>
      </w:r>
      <w:r w:rsidRPr="000824EE">
        <w:rPr>
          <w:rFonts w:ascii="宋体" w:eastAsia="宋体" w:hint="eastAsia"/>
          <w:noProof/>
          <w:spacing w:val="8"/>
        </w:rPr>
        <w:t>规定</w:t>
      </w:r>
      <w:r w:rsidR="000824EE" w:rsidRPr="000824EE">
        <w:rPr>
          <w:rFonts w:ascii="宋体" w:eastAsia="宋体" w:hint="eastAsia"/>
          <w:noProof/>
          <w:spacing w:val="8"/>
        </w:rPr>
        <w:t>的方法进行检测</w:t>
      </w:r>
      <w:r w:rsidRPr="000B3317">
        <w:rPr>
          <w:rFonts w:ascii="宋体" w:eastAsia="宋体" w:hAnsi="宋体" w:hint="eastAsia"/>
        </w:rPr>
        <w:t>。</w:t>
      </w:r>
    </w:p>
    <w:p w14:paraId="649FEE07" w14:textId="77777777" w:rsidR="000824EE" w:rsidRDefault="000824EE" w:rsidP="000824EE">
      <w:pPr>
        <w:pStyle w:val="a1"/>
        <w:spacing w:before="156" w:after="156"/>
      </w:pPr>
      <w:r>
        <w:rPr>
          <w:rFonts w:hint="eastAsia"/>
        </w:rPr>
        <w:t>总砷的测定</w:t>
      </w:r>
    </w:p>
    <w:p w14:paraId="667B61B3" w14:textId="4A897DC6" w:rsidR="000824EE" w:rsidRDefault="000824EE" w:rsidP="000824EE">
      <w:pPr>
        <w:pStyle w:val="afe"/>
        <w:ind w:firstLineChars="0"/>
        <w:rPr>
          <w:spacing w:val="8"/>
          <w:szCs w:val="21"/>
        </w:rPr>
      </w:pPr>
      <w:r w:rsidRPr="000B3317">
        <w:rPr>
          <w:rFonts w:hAnsi="宋体" w:hint="eastAsia"/>
        </w:rPr>
        <w:t>按GB</w:t>
      </w:r>
      <w:r>
        <w:rPr>
          <w:rFonts w:hAnsi="宋体" w:hint="eastAsia"/>
        </w:rPr>
        <w:t xml:space="preserve"> 5009.11</w:t>
      </w:r>
      <w:r w:rsidRPr="000B3317">
        <w:rPr>
          <w:rFonts w:hAnsi="宋体" w:hint="eastAsia"/>
        </w:rPr>
        <w:t>规定</w:t>
      </w:r>
      <w:r>
        <w:rPr>
          <w:rFonts w:hint="eastAsia"/>
          <w:spacing w:val="8"/>
          <w:szCs w:val="21"/>
        </w:rPr>
        <w:t>的方法进行检测</w:t>
      </w:r>
      <w:r w:rsidR="00472C84">
        <w:rPr>
          <w:rFonts w:hint="eastAsia"/>
          <w:spacing w:val="8"/>
          <w:szCs w:val="21"/>
        </w:rPr>
        <w:t>。</w:t>
      </w:r>
    </w:p>
    <w:p w14:paraId="26600418" w14:textId="77777777" w:rsidR="000824EE" w:rsidRDefault="000824EE" w:rsidP="000824EE">
      <w:pPr>
        <w:pStyle w:val="a1"/>
        <w:spacing w:before="156" w:after="156"/>
      </w:pPr>
      <w:r>
        <w:rPr>
          <w:rFonts w:hint="eastAsia"/>
        </w:rPr>
        <w:t>菌落总数的测定</w:t>
      </w:r>
    </w:p>
    <w:p w14:paraId="4C89CE0E" w14:textId="17BCE8A3" w:rsidR="000824EE" w:rsidRPr="000824EE" w:rsidRDefault="000824EE" w:rsidP="000824EE">
      <w:pPr>
        <w:pStyle w:val="afe"/>
        <w:ind w:firstLine="452"/>
      </w:pPr>
      <w:r>
        <w:rPr>
          <w:rFonts w:hAnsi="宋体" w:hint="eastAsia"/>
          <w:spacing w:val="8"/>
          <w:szCs w:val="21"/>
        </w:rPr>
        <w:t>按GB 4789.2</w:t>
      </w:r>
      <w:r w:rsidRPr="000B3317">
        <w:rPr>
          <w:rFonts w:hAnsi="宋体" w:hint="eastAsia"/>
        </w:rPr>
        <w:t>规定</w:t>
      </w:r>
      <w:r>
        <w:rPr>
          <w:rFonts w:hint="eastAsia"/>
          <w:spacing w:val="8"/>
          <w:szCs w:val="21"/>
        </w:rPr>
        <w:t>的方法进行检测</w:t>
      </w:r>
      <w:r w:rsidR="00472C84">
        <w:rPr>
          <w:rFonts w:hint="eastAsia"/>
          <w:spacing w:val="8"/>
          <w:szCs w:val="21"/>
        </w:rPr>
        <w:t>。</w:t>
      </w:r>
    </w:p>
    <w:p w14:paraId="5DB2D7E9" w14:textId="77777777" w:rsidR="000824EE" w:rsidRDefault="000824EE" w:rsidP="000824EE">
      <w:pPr>
        <w:pStyle w:val="a1"/>
        <w:spacing w:before="156" w:after="156"/>
        <w:rPr>
          <w:rFonts w:hAnsi="宋体"/>
          <w:spacing w:val="8"/>
        </w:rPr>
      </w:pPr>
      <w:r>
        <w:rPr>
          <w:rFonts w:hAnsi="宋体" w:hint="eastAsia"/>
          <w:spacing w:val="8"/>
        </w:rPr>
        <w:t>大肠埃希氏菌</w:t>
      </w:r>
    </w:p>
    <w:p w14:paraId="3111E3E8" w14:textId="1152275E" w:rsidR="000824EE" w:rsidRPr="000824EE" w:rsidRDefault="000824EE" w:rsidP="000824EE">
      <w:pPr>
        <w:pStyle w:val="afe"/>
      </w:pPr>
      <w:r>
        <w:rPr>
          <w:rFonts w:hAnsi="宋体" w:hint="eastAsia"/>
          <w:szCs w:val="21"/>
        </w:rPr>
        <w:t>按GB 4789.38</w:t>
      </w:r>
      <w:r w:rsidRPr="000B3317">
        <w:rPr>
          <w:rFonts w:hAnsi="宋体" w:hint="eastAsia"/>
        </w:rPr>
        <w:t>规定</w:t>
      </w:r>
      <w:r>
        <w:rPr>
          <w:rFonts w:hint="eastAsia"/>
          <w:spacing w:val="8"/>
          <w:szCs w:val="21"/>
        </w:rPr>
        <w:t>的方法进行检测</w:t>
      </w:r>
      <w:r w:rsidR="00472C84">
        <w:rPr>
          <w:rFonts w:hint="eastAsia"/>
          <w:spacing w:val="8"/>
          <w:szCs w:val="21"/>
        </w:rPr>
        <w:t>。</w:t>
      </w:r>
    </w:p>
    <w:p w14:paraId="16610217" w14:textId="77777777" w:rsidR="000824EE" w:rsidRDefault="000824EE" w:rsidP="000824EE">
      <w:pPr>
        <w:pStyle w:val="a1"/>
        <w:spacing w:before="156" w:after="156"/>
      </w:pPr>
      <w:r>
        <w:rPr>
          <w:rFonts w:hint="eastAsia"/>
        </w:rPr>
        <w:t>沙门氏菌的测定</w:t>
      </w:r>
    </w:p>
    <w:p w14:paraId="2299F8C9" w14:textId="17AADFA3" w:rsidR="000824EE" w:rsidRPr="000824EE" w:rsidRDefault="000824EE" w:rsidP="000824EE">
      <w:pPr>
        <w:pStyle w:val="afe"/>
      </w:pPr>
      <w:r>
        <w:rPr>
          <w:rFonts w:hAnsi="宋体" w:hint="eastAsia"/>
          <w:szCs w:val="21"/>
        </w:rPr>
        <w:t>按GB 4789.4</w:t>
      </w:r>
      <w:r w:rsidRPr="000B3317">
        <w:rPr>
          <w:rFonts w:hAnsi="宋体" w:hint="eastAsia"/>
        </w:rPr>
        <w:t>规定</w:t>
      </w:r>
      <w:r>
        <w:rPr>
          <w:rFonts w:hint="eastAsia"/>
          <w:spacing w:val="8"/>
          <w:szCs w:val="21"/>
        </w:rPr>
        <w:t>的方法进行检测</w:t>
      </w:r>
      <w:r w:rsidR="00472C84">
        <w:rPr>
          <w:rFonts w:hint="eastAsia"/>
          <w:spacing w:val="8"/>
          <w:szCs w:val="21"/>
        </w:rPr>
        <w:t>。</w:t>
      </w:r>
    </w:p>
    <w:p w14:paraId="07E9F4FD" w14:textId="77777777" w:rsidR="00D57EDC" w:rsidRDefault="00716DA2" w:rsidP="00D57EDC">
      <w:pPr>
        <w:pStyle w:val="a1"/>
        <w:spacing w:before="156" w:after="156"/>
        <w:rPr>
          <w:rFonts w:ascii="宋体" w:hAnsi="宋体"/>
        </w:rPr>
      </w:pPr>
      <w:r>
        <w:rPr>
          <w:rFonts w:hint="eastAsia"/>
        </w:rPr>
        <w:t>L-鼠李糖</w:t>
      </w:r>
      <w:r w:rsidR="000824EE">
        <w:rPr>
          <w:rFonts w:ascii="宋体" w:hAnsi="宋体" w:hint="eastAsia"/>
        </w:rPr>
        <w:t>含量</w:t>
      </w:r>
      <w:r w:rsidR="00127086" w:rsidRPr="008E6083">
        <w:rPr>
          <w:rFonts w:ascii="宋体" w:hAnsi="宋体" w:hint="eastAsia"/>
        </w:rPr>
        <w:t>的测定</w:t>
      </w:r>
    </w:p>
    <w:p w14:paraId="356849B4" w14:textId="77777777" w:rsidR="005F4A78" w:rsidRPr="00472C84" w:rsidRDefault="005F4A78" w:rsidP="005F4A78">
      <w:pPr>
        <w:pStyle w:val="afe"/>
        <w:rPr>
          <w:rFonts w:hAnsi="宋体"/>
          <w:szCs w:val="21"/>
        </w:rPr>
      </w:pPr>
      <w:r w:rsidRPr="00472C84">
        <w:rPr>
          <w:rFonts w:hAnsi="宋体" w:hint="eastAsia"/>
          <w:szCs w:val="21"/>
        </w:rPr>
        <w:t>参考附录A</w:t>
      </w:r>
    </w:p>
    <w:p w14:paraId="7CE05647" w14:textId="77777777" w:rsidR="001267EF" w:rsidRDefault="00127086" w:rsidP="00B75D4E">
      <w:pPr>
        <w:pStyle w:val="a0"/>
        <w:spacing w:before="312" w:after="312"/>
      </w:pPr>
      <w:r w:rsidRPr="00A7467B">
        <w:rPr>
          <w:rFonts w:hint="eastAsia"/>
        </w:rPr>
        <w:t>检验规则</w:t>
      </w:r>
    </w:p>
    <w:p w14:paraId="455AE478" w14:textId="77777777" w:rsidR="00C05209" w:rsidRPr="00C05209" w:rsidRDefault="00C05209" w:rsidP="00B75D4E">
      <w:pPr>
        <w:pStyle w:val="a1"/>
        <w:spacing w:before="156" w:after="156"/>
        <w:rPr>
          <w:rFonts w:hAnsi="宋体"/>
        </w:rPr>
      </w:pPr>
      <w:r w:rsidRPr="00C05209">
        <w:rPr>
          <w:rFonts w:hAnsi="宋体" w:hint="eastAsia"/>
        </w:rPr>
        <w:t>出厂检验</w:t>
      </w:r>
    </w:p>
    <w:p w14:paraId="4AFBA10A" w14:textId="77777777" w:rsidR="00127086" w:rsidRPr="00472C84" w:rsidRDefault="009A3D05" w:rsidP="00472C84">
      <w:pPr>
        <w:pStyle w:val="afe"/>
        <w:rPr>
          <w:rFonts w:hAnsi="宋体"/>
          <w:szCs w:val="21"/>
        </w:rPr>
      </w:pPr>
      <w:r w:rsidRPr="00472C84">
        <w:rPr>
          <w:rFonts w:hAnsi="宋体" w:hint="eastAsia"/>
          <w:szCs w:val="21"/>
        </w:rPr>
        <w:t>L-鼠李糖</w:t>
      </w:r>
      <w:r w:rsidR="00127086" w:rsidRPr="00472C84">
        <w:rPr>
          <w:rFonts w:hAnsi="宋体" w:hint="eastAsia"/>
          <w:szCs w:val="21"/>
        </w:rPr>
        <w:t>应由生产厂</w:t>
      </w:r>
      <w:r w:rsidR="0058485A" w:rsidRPr="00472C84">
        <w:rPr>
          <w:rFonts w:hAnsi="宋体" w:hint="eastAsia"/>
          <w:szCs w:val="21"/>
        </w:rPr>
        <w:t>质量检验部门负责检验，生产厂应保证出厂产品都符合本标准的要求。每批出厂产品都应附有质量合格证书</w:t>
      </w:r>
      <w:r w:rsidR="00127086" w:rsidRPr="00472C84">
        <w:rPr>
          <w:rFonts w:hAnsi="宋体" w:hint="eastAsia"/>
          <w:szCs w:val="21"/>
        </w:rPr>
        <w:t>。</w:t>
      </w:r>
    </w:p>
    <w:p w14:paraId="325DE77B" w14:textId="77777777" w:rsidR="00C05209" w:rsidRDefault="00C05209" w:rsidP="00B75D4E">
      <w:pPr>
        <w:pStyle w:val="a1"/>
        <w:spacing w:before="156" w:after="156"/>
      </w:pPr>
      <w:r w:rsidRPr="00C05209">
        <w:rPr>
          <w:rFonts w:hint="eastAsia"/>
        </w:rPr>
        <w:t>抽样方法</w:t>
      </w:r>
    </w:p>
    <w:p w14:paraId="57863445" w14:textId="77777777" w:rsidR="00127086" w:rsidRPr="00472C84" w:rsidRDefault="00C05209" w:rsidP="00D0553D">
      <w:pPr>
        <w:pStyle w:val="afe"/>
        <w:rPr>
          <w:rFonts w:hAnsi="宋体"/>
          <w:szCs w:val="21"/>
        </w:rPr>
      </w:pPr>
      <w:r w:rsidRPr="00472C84">
        <w:rPr>
          <w:rFonts w:hAnsi="宋体" w:hint="eastAsia"/>
          <w:szCs w:val="21"/>
        </w:rPr>
        <w:t>每批的包装单位</w:t>
      </w:r>
      <w:r w:rsidR="001E6D1F" w:rsidRPr="00472C84">
        <w:rPr>
          <w:rFonts w:hAnsi="宋体" w:hint="eastAsia"/>
          <w:szCs w:val="21"/>
        </w:rPr>
        <w:t>2</w:t>
      </w:r>
      <w:r w:rsidRPr="00472C84">
        <w:rPr>
          <w:rFonts w:hAnsi="宋体" w:hint="eastAsia"/>
          <w:szCs w:val="21"/>
        </w:rPr>
        <w:t>个～</w:t>
      </w:r>
      <w:r w:rsidR="001E6D1F" w:rsidRPr="00472C84">
        <w:rPr>
          <w:rFonts w:hAnsi="宋体" w:hint="eastAsia"/>
          <w:szCs w:val="21"/>
        </w:rPr>
        <w:t>8个，</w:t>
      </w:r>
      <w:r w:rsidRPr="00472C84">
        <w:rPr>
          <w:rFonts w:hAnsi="宋体" w:hint="eastAsia"/>
          <w:szCs w:val="21"/>
        </w:rPr>
        <w:t>抽</w:t>
      </w:r>
      <w:r w:rsidR="001E6D1F" w:rsidRPr="00472C84">
        <w:rPr>
          <w:rFonts w:hAnsi="宋体" w:hint="eastAsia"/>
          <w:szCs w:val="21"/>
        </w:rPr>
        <w:t>2个</w:t>
      </w:r>
      <w:r w:rsidRPr="00472C84">
        <w:rPr>
          <w:rFonts w:hAnsi="宋体" w:hint="eastAsia"/>
          <w:szCs w:val="21"/>
        </w:rPr>
        <w:t>；</w:t>
      </w:r>
      <w:r w:rsidR="001E6D1F" w:rsidRPr="00472C84">
        <w:rPr>
          <w:rFonts w:hAnsi="宋体" w:hint="eastAsia"/>
          <w:szCs w:val="21"/>
        </w:rPr>
        <w:t>9</w:t>
      </w:r>
      <w:r w:rsidRPr="00472C84">
        <w:rPr>
          <w:rFonts w:hAnsi="宋体" w:hint="eastAsia"/>
          <w:szCs w:val="21"/>
        </w:rPr>
        <w:t>个～</w:t>
      </w:r>
      <w:r w:rsidR="001E6D1F" w:rsidRPr="00472C84">
        <w:rPr>
          <w:rFonts w:hAnsi="宋体" w:hint="eastAsia"/>
          <w:szCs w:val="21"/>
        </w:rPr>
        <w:t>15</w:t>
      </w:r>
      <w:r w:rsidRPr="00472C84">
        <w:rPr>
          <w:rFonts w:hAnsi="宋体" w:hint="eastAsia"/>
          <w:szCs w:val="21"/>
        </w:rPr>
        <w:t>个，抽取</w:t>
      </w:r>
      <w:r w:rsidR="001E6D1F" w:rsidRPr="00472C84">
        <w:rPr>
          <w:rFonts w:hAnsi="宋体" w:hint="eastAsia"/>
          <w:szCs w:val="21"/>
        </w:rPr>
        <w:t>3</w:t>
      </w:r>
      <w:r w:rsidRPr="00472C84">
        <w:rPr>
          <w:rFonts w:hAnsi="宋体" w:hint="eastAsia"/>
          <w:szCs w:val="21"/>
        </w:rPr>
        <w:t>个；</w:t>
      </w:r>
      <w:r w:rsidR="001E6D1F" w:rsidRPr="00472C84">
        <w:rPr>
          <w:rFonts w:hAnsi="宋体" w:hint="eastAsia"/>
          <w:szCs w:val="21"/>
        </w:rPr>
        <w:t>16个～25个，抽取5个；26个～50个，抽取8个；参照</w:t>
      </w:r>
      <w:r w:rsidR="00D57EDC" w:rsidRPr="00472C84">
        <w:rPr>
          <w:rFonts w:hAnsi="宋体"/>
          <w:szCs w:val="21"/>
        </w:rPr>
        <w:t>GB</w:t>
      </w:r>
      <w:r w:rsidR="001E6D1F" w:rsidRPr="00472C84">
        <w:rPr>
          <w:rFonts w:hAnsi="宋体"/>
          <w:szCs w:val="21"/>
        </w:rPr>
        <w:t xml:space="preserve">/T 2828.1-2012 </w:t>
      </w:r>
      <w:r w:rsidR="001E6D1F" w:rsidRPr="00472C84">
        <w:rPr>
          <w:rFonts w:hAnsi="宋体" w:hint="eastAsia"/>
          <w:szCs w:val="21"/>
        </w:rPr>
        <w:t>、</w:t>
      </w:r>
      <w:r w:rsidR="001E6D1F" w:rsidRPr="00472C84">
        <w:rPr>
          <w:rFonts w:hAnsi="宋体"/>
          <w:szCs w:val="21"/>
        </w:rPr>
        <w:t>GB/T 30642-2014</w:t>
      </w:r>
      <w:r w:rsidRPr="00472C84">
        <w:rPr>
          <w:rFonts w:hAnsi="宋体" w:hint="eastAsia"/>
          <w:szCs w:val="21"/>
        </w:rPr>
        <w:t>。</w:t>
      </w:r>
      <w:r w:rsidR="001E6D1F" w:rsidRPr="00472C84">
        <w:rPr>
          <w:rFonts w:hAnsi="宋体" w:hint="eastAsia"/>
          <w:szCs w:val="21"/>
        </w:rPr>
        <w:t>在物料的不同部位，上、中、下取样，一般为一次全检量的2倍量以上，取样后样品分成3份，一份做理化检验，一份做微生物检验，另一份作为样品留样</w:t>
      </w:r>
      <w:r w:rsidRPr="00472C84">
        <w:rPr>
          <w:rFonts w:hAnsi="宋体" w:hint="eastAsia"/>
          <w:szCs w:val="21"/>
        </w:rPr>
        <w:t>。</w:t>
      </w:r>
    </w:p>
    <w:p w14:paraId="52902C0F" w14:textId="7CEEC132" w:rsidR="00127086" w:rsidRDefault="00D0553D" w:rsidP="002343C8">
      <w:pPr>
        <w:pStyle w:val="a1"/>
        <w:spacing w:before="156" w:after="156"/>
        <w:rPr>
          <w:rFonts w:ascii="宋体" w:eastAsia="宋体" w:hAnsi="宋体"/>
        </w:rPr>
      </w:pPr>
      <w:r w:rsidRPr="002343C8">
        <w:rPr>
          <w:rFonts w:hint="eastAsia"/>
        </w:rPr>
        <w:t>验收</w:t>
      </w:r>
    </w:p>
    <w:p w14:paraId="7FF711FD" w14:textId="77777777" w:rsidR="00D0553D" w:rsidRPr="00472C84" w:rsidRDefault="00D0553D" w:rsidP="00D0553D">
      <w:pPr>
        <w:pStyle w:val="afe"/>
        <w:rPr>
          <w:rFonts w:hAnsi="宋体"/>
          <w:szCs w:val="21"/>
        </w:rPr>
      </w:pPr>
      <w:r w:rsidRPr="00472C84">
        <w:rPr>
          <w:rFonts w:hAnsi="宋体" w:hint="eastAsia"/>
          <w:szCs w:val="21"/>
        </w:rPr>
        <w:t>验收单位有权按本标准规定的试验方法和检验规则，检验所收到的</w:t>
      </w:r>
      <w:r w:rsidR="009A3D05" w:rsidRPr="00472C84">
        <w:rPr>
          <w:rFonts w:hAnsi="宋体" w:hint="eastAsia"/>
          <w:szCs w:val="21"/>
        </w:rPr>
        <w:t>L-鼠李糖</w:t>
      </w:r>
      <w:r w:rsidRPr="00472C84">
        <w:rPr>
          <w:rFonts w:hAnsi="宋体" w:hint="eastAsia"/>
          <w:szCs w:val="21"/>
        </w:rPr>
        <w:t>质量是否符合本标准的要求，每一批号作一次验收，不同批号分别验收。</w:t>
      </w:r>
    </w:p>
    <w:p w14:paraId="447A0F3F" w14:textId="07DD4B1A" w:rsidR="00D0553D" w:rsidRDefault="00D0553D" w:rsidP="002343C8">
      <w:pPr>
        <w:pStyle w:val="a1"/>
        <w:spacing w:before="156" w:after="156"/>
      </w:pPr>
      <w:r>
        <w:rPr>
          <w:rFonts w:hint="eastAsia"/>
        </w:rPr>
        <w:t>复验</w:t>
      </w:r>
    </w:p>
    <w:p w14:paraId="19A7B2F0" w14:textId="77777777" w:rsidR="00D0553D" w:rsidRPr="00472C84" w:rsidRDefault="00127086" w:rsidP="00472C84">
      <w:pPr>
        <w:pStyle w:val="afe"/>
        <w:rPr>
          <w:rFonts w:hAnsi="宋体"/>
          <w:szCs w:val="21"/>
        </w:rPr>
      </w:pPr>
      <w:r w:rsidRPr="00472C84">
        <w:rPr>
          <w:rFonts w:hAnsi="宋体" w:hint="eastAsia"/>
          <w:szCs w:val="21"/>
        </w:rPr>
        <w:t>如验收结果有一项不符合本标准要求时，可会同生产厂加倍抽取试样复验，最终检验结果以复检结果为准。重新检验结果如仍有指标不合格时，则该批产品不能验收。</w:t>
      </w:r>
    </w:p>
    <w:p w14:paraId="51886CDD" w14:textId="4BB48E80" w:rsidR="00D0553D" w:rsidRPr="00D0553D" w:rsidRDefault="00D0553D" w:rsidP="002343C8">
      <w:pPr>
        <w:pStyle w:val="a1"/>
        <w:spacing w:before="156" w:after="156"/>
      </w:pPr>
      <w:r w:rsidRPr="00D0553D">
        <w:rPr>
          <w:rFonts w:hint="eastAsia"/>
        </w:rPr>
        <w:t>争议处理</w:t>
      </w:r>
    </w:p>
    <w:p w14:paraId="79C545A7" w14:textId="4A45EB29" w:rsidR="00D0553D" w:rsidRDefault="00543549" w:rsidP="00472C84">
      <w:pPr>
        <w:pStyle w:val="afe"/>
        <w:rPr>
          <w:rFonts w:hAnsi="宋体"/>
          <w:szCs w:val="21"/>
        </w:rPr>
      </w:pPr>
      <w:r w:rsidRPr="00472C84">
        <w:rPr>
          <w:rFonts w:hAnsi="宋体" w:hint="eastAsia"/>
          <w:szCs w:val="21"/>
        </w:rPr>
        <w:t>当供需双方对产品质量发生异</w:t>
      </w:r>
      <w:r w:rsidR="00D0553D" w:rsidRPr="00472C84">
        <w:rPr>
          <w:rFonts w:hAnsi="宋体" w:hint="eastAsia"/>
          <w:szCs w:val="21"/>
        </w:rPr>
        <w:t>议</w:t>
      </w:r>
      <w:r w:rsidRPr="00472C84">
        <w:rPr>
          <w:rFonts w:hAnsi="宋体" w:hint="eastAsia"/>
          <w:szCs w:val="21"/>
        </w:rPr>
        <w:t>时</w:t>
      </w:r>
      <w:r w:rsidR="00D0553D" w:rsidRPr="00472C84">
        <w:rPr>
          <w:rFonts w:hAnsi="宋体" w:hint="eastAsia"/>
          <w:szCs w:val="21"/>
        </w:rPr>
        <w:t>，</w:t>
      </w:r>
      <w:r w:rsidRPr="00472C84">
        <w:rPr>
          <w:rFonts w:hAnsi="宋体" w:hint="eastAsia"/>
          <w:szCs w:val="21"/>
        </w:rPr>
        <w:t>可由双方协议解决或由法定检验机构</w:t>
      </w:r>
      <w:r w:rsidR="00D0553D" w:rsidRPr="00472C84">
        <w:rPr>
          <w:rFonts w:hAnsi="宋体" w:hint="eastAsia"/>
          <w:szCs w:val="21"/>
        </w:rPr>
        <w:t>进行仲裁。</w:t>
      </w:r>
    </w:p>
    <w:p w14:paraId="775B5BDB" w14:textId="77777777" w:rsidR="00472C84" w:rsidRPr="00472C84" w:rsidRDefault="00472C84" w:rsidP="00472C84">
      <w:pPr>
        <w:pStyle w:val="afe"/>
        <w:rPr>
          <w:rFonts w:hAnsi="宋体" w:hint="eastAsia"/>
          <w:szCs w:val="21"/>
        </w:rPr>
      </w:pPr>
    </w:p>
    <w:p w14:paraId="200E2309" w14:textId="77777777" w:rsidR="00127086" w:rsidRPr="002654FF" w:rsidRDefault="00127086" w:rsidP="00B75D4E">
      <w:pPr>
        <w:pStyle w:val="a0"/>
        <w:spacing w:before="312" w:after="312"/>
        <w:rPr>
          <w:bCs/>
          <w:szCs w:val="21"/>
        </w:rPr>
      </w:pPr>
      <w:r w:rsidRPr="002654FF">
        <w:rPr>
          <w:rFonts w:hint="eastAsia"/>
          <w:bCs/>
          <w:szCs w:val="21"/>
        </w:rPr>
        <w:lastRenderedPageBreak/>
        <w:t>标志、包装、运输</w:t>
      </w:r>
      <w:r>
        <w:rPr>
          <w:rFonts w:hint="eastAsia"/>
          <w:bCs/>
          <w:szCs w:val="21"/>
        </w:rPr>
        <w:t>、</w:t>
      </w:r>
      <w:r w:rsidRPr="002654FF">
        <w:rPr>
          <w:rFonts w:hint="eastAsia"/>
          <w:bCs/>
          <w:szCs w:val="21"/>
        </w:rPr>
        <w:t>贮存</w:t>
      </w:r>
      <w:r w:rsidR="00C304B3">
        <w:rPr>
          <w:rFonts w:hint="eastAsia"/>
          <w:bCs/>
          <w:szCs w:val="21"/>
        </w:rPr>
        <w:t>、保质期</w:t>
      </w:r>
    </w:p>
    <w:p w14:paraId="5962E46A" w14:textId="05A10074" w:rsidR="00A46D5F" w:rsidRDefault="00A46D5F" w:rsidP="002343C8">
      <w:pPr>
        <w:pStyle w:val="a1"/>
        <w:spacing w:before="156" w:after="156"/>
      </w:pPr>
      <w:r w:rsidRPr="00A46D5F">
        <w:rPr>
          <w:rFonts w:hint="eastAsia"/>
        </w:rPr>
        <w:t>标志</w:t>
      </w:r>
    </w:p>
    <w:p w14:paraId="41E18FAC" w14:textId="77777777" w:rsidR="00127086" w:rsidRPr="003C30D3" w:rsidRDefault="00A46D5F" w:rsidP="003C30D3">
      <w:pPr>
        <w:pStyle w:val="afe"/>
        <w:rPr>
          <w:rFonts w:hAnsi="宋体"/>
          <w:szCs w:val="21"/>
        </w:rPr>
      </w:pPr>
      <w:bookmarkStart w:id="4" w:name="OLE_LINK8"/>
      <w:bookmarkStart w:id="5" w:name="OLE_LINK9"/>
      <w:r w:rsidRPr="003C30D3">
        <w:rPr>
          <w:rFonts w:hAnsi="宋体" w:hint="eastAsia"/>
          <w:szCs w:val="21"/>
        </w:rPr>
        <w:t>产品外包装应</w:t>
      </w:r>
      <w:r w:rsidR="007E3114" w:rsidRPr="003C30D3">
        <w:rPr>
          <w:rFonts w:hAnsi="宋体" w:hint="eastAsia"/>
          <w:szCs w:val="21"/>
        </w:rPr>
        <w:t>注</w:t>
      </w:r>
      <w:r w:rsidR="00127086" w:rsidRPr="003C30D3">
        <w:rPr>
          <w:rFonts w:hAnsi="宋体" w:hint="eastAsia"/>
          <w:szCs w:val="21"/>
        </w:rPr>
        <w:t>明</w:t>
      </w:r>
      <w:r w:rsidRPr="003C30D3">
        <w:rPr>
          <w:rFonts w:hAnsi="宋体" w:hint="eastAsia"/>
          <w:szCs w:val="21"/>
        </w:rPr>
        <w:t>：</w:t>
      </w:r>
      <w:r w:rsidR="00127086" w:rsidRPr="003C30D3">
        <w:rPr>
          <w:rFonts w:hAnsi="宋体" w:hint="eastAsia"/>
          <w:szCs w:val="21"/>
        </w:rPr>
        <w:t>产品名称、生产厂名和地址、商标、批号、净含量、生产日期</w:t>
      </w:r>
      <w:r w:rsidRPr="003C30D3">
        <w:rPr>
          <w:rFonts w:hAnsi="宋体" w:hint="eastAsia"/>
          <w:szCs w:val="21"/>
        </w:rPr>
        <w:t>和</w:t>
      </w:r>
      <w:r w:rsidR="00127086" w:rsidRPr="003C30D3">
        <w:rPr>
          <w:rFonts w:hAnsi="宋体" w:hint="eastAsia"/>
          <w:szCs w:val="21"/>
        </w:rPr>
        <w:t>保质期</w:t>
      </w:r>
      <w:r w:rsidRPr="003C30D3">
        <w:rPr>
          <w:rFonts w:hAnsi="宋体" w:hint="eastAsia"/>
          <w:szCs w:val="21"/>
        </w:rPr>
        <w:t>、</w:t>
      </w:r>
      <w:r w:rsidR="004E3073" w:rsidRPr="003C30D3">
        <w:rPr>
          <w:rFonts w:hAnsi="宋体" w:hint="eastAsia"/>
          <w:szCs w:val="21"/>
        </w:rPr>
        <w:t>标</w:t>
      </w:r>
      <w:r w:rsidR="00127086" w:rsidRPr="003C30D3">
        <w:rPr>
          <w:rFonts w:hAnsi="宋体" w:hint="eastAsia"/>
          <w:szCs w:val="21"/>
        </w:rPr>
        <w:t>准编号</w:t>
      </w:r>
      <w:r w:rsidRPr="003C30D3">
        <w:rPr>
          <w:rFonts w:hAnsi="宋体" w:hint="eastAsia"/>
          <w:szCs w:val="21"/>
        </w:rPr>
        <w:t>及相关标志，并应符合的有关部门的规定</w:t>
      </w:r>
      <w:r w:rsidR="00127086" w:rsidRPr="003C30D3">
        <w:rPr>
          <w:rFonts w:hAnsi="宋体" w:hint="eastAsia"/>
          <w:szCs w:val="21"/>
        </w:rPr>
        <w:t>。订货单位如有特殊要求，可与生产厂另订协议。</w:t>
      </w:r>
      <w:bookmarkEnd w:id="4"/>
      <w:bookmarkEnd w:id="5"/>
    </w:p>
    <w:p w14:paraId="0551992C" w14:textId="77777777" w:rsidR="00A46D5F" w:rsidRDefault="00A46D5F" w:rsidP="002343C8">
      <w:pPr>
        <w:pStyle w:val="a1"/>
        <w:spacing w:before="156" w:after="156"/>
      </w:pPr>
      <w:r>
        <w:rPr>
          <w:rFonts w:hint="eastAsia"/>
        </w:rPr>
        <w:t>包装</w:t>
      </w:r>
    </w:p>
    <w:p w14:paraId="266DDEBD" w14:textId="77777777" w:rsidR="00A46D5F" w:rsidRPr="003C30D3" w:rsidRDefault="009A3D05" w:rsidP="003C30D3">
      <w:pPr>
        <w:pStyle w:val="afe"/>
        <w:rPr>
          <w:rFonts w:hAnsi="宋体"/>
          <w:szCs w:val="21"/>
        </w:rPr>
      </w:pPr>
      <w:r w:rsidRPr="003C30D3">
        <w:rPr>
          <w:rFonts w:hAnsi="宋体" w:hint="eastAsia"/>
          <w:szCs w:val="21"/>
        </w:rPr>
        <w:t>L-鼠李糖</w:t>
      </w:r>
      <w:r w:rsidR="00A46D5F" w:rsidRPr="003C30D3">
        <w:rPr>
          <w:rFonts w:hAnsi="宋体" w:hint="eastAsia"/>
          <w:szCs w:val="21"/>
        </w:rPr>
        <w:t>应装于清洁、干燥的桶内，或按客户要求包装。</w:t>
      </w:r>
    </w:p>
    <w:p w14:paraId="6006C383" w14:textId="77777777" w:rsidR="006E4C7A" w:rsidRPr="002343C8" w:rsidRDefault="006E4C7A" w:rsidP="002343C8">
      <w:pPr>
        <w:pStyle w:val="a1"/>
        <w:spacing w:before="156" w:after="156"/>
      </w:pPr>
      <w:r w:rsidRPr="002343C8">
        <w:rPr>
          <w:rFonts w:hint="eastAsia"/>
        </w:rPr>
        <w:t>运输</w:t>
      </w:r>
    </w:p>
    <w:p w14:paraId="7E876409" w14:textId="77777777" w:rsidR="006E4C7A" w:rsidRPr="003C30D3" w:rsidRDefault="006E4C7A" w:rsidP="001B13CF">
      <w:pPr>
        <w:pStyle w:val="afe"/>
        <w:rPr>
          <w:rFonts w:hAnsi="宋体"/>
          <w:szCs w:val="21"/>
        </w:rPr>
      </w:pPr>
      <w:r w:rsidRPr="003C30D3">
        <w:rPr>
          <w:rFonts w:hAnsi="宋体" w:hint="eastAsia"/>
          <w:szCs w:val="21"/>
        </w:rPr>
        <w:t>在运输过程中应轻装轻卸，防止日晒雨淋，不得与有毒、有害物质混装、混运，并应符合的有关部门的规定。</w:t>
      </w:r>
    </w:p>
    <w:p w14:paraId="2B15993E" w14:textId="0D4963D8" w:rsidR="001B13CF" w:rsidRPr="002343C8" w:rsidRDefault="001B13CF" w:rsidP="002343C8">
      <w:pPr>
        <w:pStyle w:val="a1"/>
        <w:spacing w:before="156" w:after="156"/>
      </w:pPr>
      <w:r w:rsidRPr="002343C8">
        <w:rPr>
          <w:rFonts w:hint="eastAsia"/>
        </w:rPr>
        <w:t>贮存</w:t>
      </w:r>
    </w:p>
    <w:p w14:paraId="76A4AF9E" w14:textId="77777777" w:rsidR="00127086" w:rsidRPr="003C30D3" w:rsidRDefault="001B13CF" w:rsidP="003C30D3">
      <w:pPr>
        <w:pStyle w:val="afe"/>
        <w:rPr>
          <w:rFonts w:hAnsi="宋体"/>
          <w:szCs w:val="21"/>
        </w:rPr>
      </w:pPr>
      <w:r w:rsidRPr="003C30D3">
        <w:rPr>
          <w:rFonts w:hAnsi="宋体" w:hint="eastAsia"/>
          <w:szCs w:val="21"/>
        </w:rPr>
        <w:t>本产品贮存在阴凉、</w:t>
      </w:r>
      <w:r w:rsidR="00127086" w:rsidRPr="003C30D3">
        <w:rPr>
          <w:rFonts w:hAnsi="宋体" w:hint="eastAsia"/>
          <w:szCs w:val="21"/>
        </w:rPr>
        <w:t>干燥、通风</w:t>
      </w:r>
      <w:r w:rsidRPr="003C30D3">
        <w:rPr>
          <w:rFonts w:hAnsi="宋体" w:hint="eastAsia"/>
          <w:szCs w:val="21"/>
        </w:rPr>
        <w:t>的仓库内</w:t>
      </w:r>
      <w:r w:rsidR="00127086" w:rsidRPr="003C30D3">
        <w:rPr>
          <w:rFonts w:hAnsi="宋体" w:hint="eastAsia"/>
          <w:szCs w:val="21"/>
        </w:rPr>
        <w:t>，</w:t>
      </w:r>
      <w:proofErr w:type="gramStart"/>
      <w:r w:rsidRPr="003C30D3">
        <w:rPr>
          <w:rFonts w:hAnsi="宋体" w:hint="eastAsia"/>
          <w:szCs w:val="21"/>
        </w:rPr>
        <w:t>避免</w:t>
      </w:r>
      <w:r w:rsidR="00127086" w:rsidRPr="003C30D3">
        <w:rPr>
          <w:rFonts w:hAnsi="宋体" w:hint="eastAsia"/>
          <w:szCs w:val="21"/>
        </w:rPr>
        <w:t>杂气污染</w:t>
      </w:r>
      <w:proofErr w:type="gramEnd"/>
      <w:r w:rsidRPr="003C30D3">
        <w:rPr>
          <w:rFonts w:hAnsi="宋体" w:hint="eastAsia"/>
          <w:szCs w:val="21"/>
        </w:rPr>
        <w:t>，远离火源</w:t>
      </w:r>
      <w:r w:rsidR="00127086" w:rsidRPr="003C30D3">
        <w:rPr>
          <w:rFonts w:hAnsi="宋体" w:hint="eastAsia"/>
          <w:szCs w:val="21"/>
        </w:rPr>
        <w:t>。</w:t>
      </w:r>
    </w:p>
    <w:p w14:paraId="26F24745" w14:textId="0547D058" w:rsidR="001B13CF" w:rsidRPr="002343C8" w:rsidRDefault="001B13CF" w:rsidP="002343C8">
      <w:pPr>
        <w:pStyle w:val="a1"/>
        <w:spacing w:before="156" w:after="156"/>
      </w:pPr>
      <w:r w:rsidRPr="002343C8">
        <w:rPr>
          <w:rFonts w:hint="eastAsia"/>
        </w:rPr>
        <w:t>保质期</w:t>
      </w:r>
    </w:p>
    <w:p w14:paraId="37A4FA1C" w14:textId="77777777" w:rsidR="00127086" w:rsidRPr="003C30D3" w:rsidRDefault="00127086" w:rsidP="003C30D3">
      <w:pPr>
        <w:pStyle w:val="afe"/>
        <w:rPr>
          <w:rFonts w:hAnsi="宋体"/>
          <w:szCs w:val="21"/>
        </w:rPr>
      </w:pPr>
      <w:r w:rsidRPr="003C30D3">
        <w:rPr>
          <w:rFonts w:hAnsi="宋体" w:hint="eastAsia"/>
          <w:szCs w:val="21"/>
        </w:rPr>
        <w:t>在符合规定的贮运条件、包装完整、未经启封的情况下，本产品保质期为</w:t>
      </w:r>
      <w:r w:rsidR="00081568" w:rsidRPr="003C30D3">
        <w:rPr>
          <w:rFonts w:hAnsi="宋体" w:hint="eastAsia"/>
          <w:szCs w:val="21"/>
        </w:rPr>
        <w:t>不少于</w:t>
      </w:r>
      <w:r w:rsidR="0014054B" w:rsidRPr="003C30D3">
        <w:rPr>
          <w:rFonts w:hAnsi="宋体" w:hint="eastAsia"/>
          <w:szCs w:val="21"/>
        </w:rPr>
        <w:t>2</w:t>
      </w:r>
      <w:r w:rsidR="001B13CF" w:rsidRPr="003C30D3">
        <w:rPr>
          <w:rFonts w:hAnsi="宋体" w:hint="eastAsia"/>
          <w:szCs w:val="21"/>
        </w:rPr>
        <w:t>年</w:t>
      </w:r>
      <w:r w:rsidRPr="003C30D3">
        <w:rPr>
          <w:rFonts w:hAnsi="宋体" w:hint="eastAsia"/>
          <w:szCs w:val="21"/>
        </w:rPr>
        <w:t>。</w:t>
      </w:r>
    </w:p>
    <w:p w14:paraId="4F1BC80E" w14:textId="77777777" w:rsidR="00127086" w:rsidRPr="003C30D3" w:rsidRDefault="00127086" w:rsidP="0014054B">
      <w:pPr>
        <w:pStyle w:val="afe"/>
        <w:rPr>
          <w:rFonts w:hAnsi="宋体"/>
          <w:szCs w:val="21"/>
        </w:rPr>
      </w:pPr>
    </w:p>
    <w:p w14:paraId="77D6B0A7" w14:textId="77777777" w:rsidR="005F4A78" w:rsidRPr="003C30D3" w:rsidRDefault="005F4A78" w:rsidP="0014054B">
      <w:pPr>
        <w:pStyle w:val="afe"/>
        <w:rPr>
          <w:rFonts w:hAnsi="宋体"/>
          <w:szCs w:val="21"/>
        </w:rPr>
      </w:pPr>
    </w:p>
    <w:p w14:paraId="0243E245" w14:textId="15DB7E0B" w:rsidR="003C30D3" w:rsidRDefault="003C30D3">
      <w:pPr>
        <w:widowControl/>
        <w:jc w:val="left"/>
        <w:rPr>
          <w:rFonts w:ascii="宋体" w:hAnsi="宋体"/>
          <w:noProof/>
          <w:kern w:val="0"/>
          <w:szCs w:val="21"/>
        </w:rPr>
      </w:pPr>
      <w:r>
        <w:rPr>
          <w:rFonts w:hAnsi="宋体"/>
          <w:szCs w:val="21"/>
        </w:rPr>
        <w:br w:type="page"/>
      </w:r>
    </w:p>
    <w:p w14:paraId="6A041DB4" w14:textId="77777777" w:rsidR="005F4A78" w:rsidRDefault="005F4A78" w:rsidP="005F4A78">
      <w:pPr>
        <w:pStyle w:val="af1"/>
        <w:numPr>
          <w:ilvl w:val="0"/>
          <w:numId w:val="0"/>
        </w:numPr>
        <w:spacing w:beforeLines="50" w:before="156" w:afterLines="50" w:after="156"/>
        <w:rPr>
          <w:rFonts w:ascii="宋体" w:eastAsia="宋体" w:hAnsi="宋体" w:cs="宋体"/>
          <w:bCs/>
          <w:szCs w:val="21"/>
        </w:rPr>
      </w:pPr>
      <w:r>
        <w:rPr>
          <w:rFonts w:ascii="宋体" w:eastAsia="宋体" w:hAnsi="宋体" w:cs="宋体" w:hint="eastAsia"/>
          <w:bCs/>
          <w:szCs w:val="21"/>
        </w:rPr>
        <w:lastRenderedPageBreak/>
        <w:t>附  录  A</w:t>
      </w:r>
    </w:p>
    <w:p w14:paraId="3AF46E23" w14:textId="77777777" w:rsidR="005F4A78" w:rsidRDefault="005F4A78" w:rsidP="00A8767C">
      <w:pPr>
        <w:pStyle w:val="af0"/>
        <w:numPr>
          <w:ilvl w:val="0"/>
          <w:numId w:val="0"/>
        </w:numPr>
        <w:spacing w:before="156" w:after="156"/>
        <w:ind w:firstLineChars="2050" w:firstLine="4305"/>
        <w:jc w:val="both"/>
        <w:rPr>
          <w:rFonts w:ascii="宋体" w:eastAsia="宋体" w:hAnsi="宋体" w:cs="宋体"/>
          <w:bCs/>
        </w:rPr>
      </w:pPr>
      <w:r>
        <w:rPr>
          <w:rFonts w:ascii="宋体" w:eastAsia="宋体" w:hAnsi="宋体" w:cs="宋体" w:hint="eastAsia"/>
          <w:bCs/>
        </w:rPr>
        <w:t xml:space="preserve">检验方法 </w:t>
      </w:r>
    </w:p>
    <w:p w14:paraId="4E321632" w14:textId="77777777" w:rsidR="005F4A78" w:rsidRDefault="005F4A78" w:rsidP="005F4A78">
      <w:pPr>
        <w:pStyle w:val="af2"/>
        <w:numPr>
          <w:ilvl w:val="0"/>
          <w:numId w:val="0"/>
        </w:numPr>
        <w:spacing w:before="312" w:after="312" w:line="400" w:lineRule="exact"/>
        <w:outlineLvl w:val="9"/>
        <w:rPr>
          <w:rFonts w:ascii="宋体" w:eastAsia="宋体" w:hAnsi="宋体" w:cs="宋体"/>
          <w:szCs w:val="21"/>
        </w:rPr>
      </w:pPr>
      <w:r>
        <w:rPr>
          <w:rFonts w:ascii="宋体" w:eastAsia="宋体" w:hAnsi="宋体" w:cs="宋体" w:hint="eastAsia"/>
          <w:szCs w:val="21"/>
        </w:rPr>
        <w:t xml:space="preserve">A.1 </w:t>
      </w:r>
      <w:r>
        <w:rPr>
          <w:rFonts w:ascii="宋体" w:eastAsia="宋体" w:hAnsi="宋体" w:cs="宋体" w:hint="eastAsia"/>
          <w:bCs/>
          <w:szCs w:val="21"/>
        </w:rPr>
        <w:t>一般规定</w:t>
      </w:r>
    </w:p>
    <w:p w14:paraId="728A6210" w14:textId="77777777" w:rsidR="005F4A78" w:rsidRDefault="005F4A78" w:rsidP="005F4A78">
      <w:pPr>
        <w:autoSpaceDE w:val="0"/>
        <w:autoSpaceDN w:val="0"/>
        <w:adjustRightInd w:val="0"/>
        <w:spacing w:line="400" w:lineRule="exact"/>
        <w:ind w:firstLineChars="200" w:firstLine="420"/>
        <w:jc w:val="left"/>
        <w:rPr>
          <w:rFonts w:ascii="宋体" w:hAnsi="宋体" w:cs="宋体"/>
          <w:color w:val="000000"/>
          <w:szCs w:val="21"/>
        </w:rPr>
      </w:pPr>
      <w:r>
        <w:rPr>
          <w:rFonts w:ascii="宋体" w:hAnsi="宋体" w:cs="宋体" w:hint="eastAsia"/>
          <w:color w:val="000000"/>
          <w:szCs w:val="21"/>
        </w:rPr>
        <w:t>本标准除另有规定外，所用试剂的纯度应在分析纯以上，所用标准滴定溶液、杂质测定用标准溶液、制剂及制品，应按GB/T 601、GB/T 602、GB/T 603的规定制备，实验用水应符合GB/T 6682中三级水的规定。试验中所用溶液在未注明用何种溶剂配制时，均指水溶液。</w:t>
      </w:r>
      <w:bookmarkStart w:id="6" w:name="_Toc453683940"/>
    </w:p>
    <w:p w14:paraId="41E10137" w14:textId="6152F5DE" w:rsidR="005F4A78" w:rsidRDefault="005F4A78" w:rsidP="005F4A78">
      <w:pPr>
        <w:pStyle w:val="af2"/>
        <w:numPr>
          <w:ilvl w:val="0"/>
          <w:numId w:val="0"/>
        </w:numPr>
        <w:spacing w:before="312" w:after="312"/>
        <w:outlineLvl w:val="9"/>
        <w:rPr>
          <w:rFonts w:ascii="宋体" w:eastAsia="宋体" w:hAnsi="宋体" w:cs="宋体"/>
          <w:bCs/>
          <w:szCs w:val="21"/>
        </w:rPr>
      </w:pPr>
      <w:bookmarkStart w:id="7" w:name="_Toc43456157"/>
      <w:r>
        <w:rPr>
          <w:rFonts w:ascii="宋体" w:eastAsia="宋体" w:hAnsi="宋体" w:cs="宋体" w:hint="eastAsia"/>
          <w:szCs w:val="21"/>
        </w:rPr>
        <w:t xml:space="preserve">A.2 </w:t>
      </w:r>
      <w:bookmarkEnd w:id="6"/>
      <w:r w:rsidR="00910C0C" w:rsidRPr="00910C0C">
        <w:rPr>
          <w:rFonts w:ascii="宋体" w:eastAsia="宋体" w:hAnsi="宋体" w:cs="宋体" w:hint="eastAsia"/>
          <w:bCs/>
          <w:szCs w:val="21"/>
        </w:rPr>
        <w:t>L</w:t>
      </w:r>
      <w:r w:rsidRPr="00910C0C">
        <w:rPr>
          <w:rFonts w:ascii="宋体" w:eastAsia="宋体" w:hAnsi="宋体" w:cs="宋体"/>
          <w:bCs/>
          <w:szCs w:val="21"/>
        </w:rPr>
        <w:t>-</w:t>
      </w:r>
      <w:r w:rsidRPr="00910C0C">
        <w:rPr>
          <w:rFonts w:ascii="宋体" w:eastAsia="宋体" w:hAnsi="宋体" w:cs="宋体" w:hint="eastAsia"/>
          <w:bCs/>
          <w:szCs w:val="21"/>
        </w:rPr>
        <w:t>鼠李糖</w:t>
      </w:r>
      <w:r>
        <w:rPr>
          <w:rFonts w:ascii="宋体" w:eastAsia="宋体" w:hAnsi="宋体" w:cs="宋体" w:hint="eastAsia"/>
          <w:bCs/>
          <w:szCs w:val="21"/>
        </w:rPr>
        <w:t>含量测定</w:t>
      </w:r>
      <w:bookmarkEnd w:id="7"/>
    </w:p>
    <w:p w14:paraId="6FF86921" w14:textId="77777777" w:rsidR="00D72377" w:rsidRDefault="00D72377" w:rsidP="00116031">
      <w:pPr>
        <w:pStyle w:val="afe"/>
        <w:ind w:firstLineChars="0" w:firstLine="0"/>
      </w:pPr>
      <w:r>
        <w:rPr>
          <w:rFonts w:hint="eastAsia"/>
        </w:rPr>
        <w:t>A.2.1 方法提要</w:t>
      </w:r>
    </w:p>
    <w:p w14:paraId="27E60223" w14:textId="301DAE92" w:rsidR="00D72377" w:rsidRDefault="00D72377" w:rsidP="002343C8">
      <w:pPr>
        <w:pStyle w:val="afe"/>
      </w:pPr>
      <w:r>
        <w:rPr>
          <w:rFonts w:hint="eastAsia"/>
        </w:rPr>
        <w:t>采用高压输液泵将规定的流动相泵入装有填充剂的色谱柱，对试样进行分离测定的色谱方法。</w:t>
      </w:r>
    </w:p>
    <w:p w14:paraId="3DECC8F7" w14:textId="4D168C50" w:rsidR="00D72377" w:rsidRPr="00D72377" w:rsidRDefault="00D72377" w:rsidP="002343C8">
      <w:pPr>
        <w:pStyle w:val="afe"/>
      </w:pPr>
      <w:r>
        <w:rPr>
          <w:rFonts w:hint="eastAsia"/>
        </w:rPr>
        <w:t>注入的试样，由流动相带入柱内，各组分在柱内被分离，并依次进入检测器，由积分仪或数据处理</w:t>
      </w:r>
      <w:r w:rsidR="00116031">
        <w:rPr>
          <w:rFonts w:hint="eastAsia"/>
        </w:rPr>
        <w:t>系统记录和处理色谱信号。</w:t>
      </w:r>
    </w:p>
    <w:p w14:paraId="3FE673D0" w14:textId="77777777" w:rsidR="005F4A78" w:rsidRDefault="005F4A78" w:rsidP="00116031">
      <w:pPr>
        <w:pStyle w:val="af2"/>
        <w:numPr>
          <w:ilvl w:val="0"/>
          <w:numId w:val="0"/>
        </w:numPr>
        <w:wordWrap/>
        <w:spacing w:before="312" w:after="312"/>
        <w:outlineLvl w:val="9"/>
        <w:rPr>
          <w:rFonts w:ascii="宋体" w:eastAsia="宋体" w:hAnsi="宋体" w:cs="宋体"/>
          <w:szCs w:val="21"/>
        </w:rPr>
      </w:pPr>
      <w:bookmarkStart w:id="8" w:name="_Toc43456158"/>
      <w:r>
        <w:rPr>
          <w:rFonts w:ascii="宋体" w:eastAsia="宋体" w:hAnsi="宋体" w:cs="宋体" w:hint="eastAsia"/>
          <w:szCs w:val="21"/>
        </w:rPr>
        <w:t>A.2.1试剂和溶液</w:t>
      </w:r>
      <w:bookmarkEnd w:id="8"/>
    </w:p>
    <w:p w14:paraId="06F5C25D" w14:textId="3210D31B" w:rsidR="005F4A78" w:rsidRDefault="00910C0C" w:rsidP="00910C0C">
      <w:pPr>
        <w:ind w:firstLineChars="200" w:firstLine="420"/>
        <w:textAlignment w:val="baseline"/>
        <w:rPr>
          <w:rFonts w:ascii="宋体" w:hAnsi="宋体" w:cs="宋体"/>
          <w:color w:val="000000"/>
          <w:szCs w:val="21"/>
        </w:rPr>
      </w:pPr>
      <w:r w:rsidRPr="00910C0C">
        <w:rPr>
          <w:rFonts w:ascii="宋体" w:hAnsi="宋体" w:cs="宋体" w:hint="eastAsia"/>
          <w:color w:val="000000"/>
          <w:szCs w:val="21"/>
        </w:rPr>
        <w:t>L-鼠李糖</w:t>
      </w:r>
      <w:r w:rsidR="005F4A78">
        <w:rPr>
          <w:rFonts w:ascii="宋体" w:hAnsi="宋体" w:cs="宋体" w:hint="eastAsia"/>
          <w:color w:val="000000"/>
          <w:szCs w:val="21"/>
        </w:rPr>
        <w:t>标准品。</w:t>
      </w:r>
    </w:p>
    <w:p w14:paraId="1D2E2E6C" w14:textId="77777777" w:rsidR="005F4A78" w:rsidRDefault="005F4A78" w:rsidP="00C24F04">
      <w:pPr>
        <w:ind w:firstLineChars="200" w:firstLine="420"/>
        <w:textAlignment w:val="baseline"/>
        <w:rPr>
          <w:rFonts w:ascii="宋体" w:hAnsi="宋体" w:cs="宋体"/>
          <w:color w:val="000000"/>
          <w:szCs w:val="21"/>
        </w:rPr>
      </w:pPr>
      <w:r>
        <w:rPr>
          <w:rFonts w:ascii="宋体" w:hAnsi="宋体" w:cs="宋体" w:hint="eastAsia"/>
          <w:color w:val="000000"/>
          <w:szCs w:val="21"/>
        </w:rPr>
        <w:t>浓硫酸</w:t>
      </w:r>
    </w:p>
    <w:p w14:paraId="0FB7A766" w14:textId="77777777" w:rsidR="005F4A78" w:rsidRDefault="005F4A78" w:rsidP="00116031">
      <w:pPr>
        <w:pStyle w:val="af2"/>
        <w:numPr>
          <w:ilvl w:val="0"/>
          <w:numId w:val="0"/>
        </w:numPr>
        <w:wordWrap/>
        <w:spacing w:before="312" w:after="312"/>
        <w:outlineLvl w:val="9"/>
        <w:rPr>
          <w:rFonts w:ascii="宋体" w:eastAsia="宋体" w:hAnsi="宋体" w:cs="宋体"/>
          <w:bCs/>
          <w:szCs w:val="21"/>
        </w:rPr>
      </w:pPr>
      <w:bookmarkStart w:id="9" w:name="_Toc43456159"/>
      <w:r>
        <w:rPr>
          <w:rFonts w:ascii="宋体" w:eastAsia="宋体" w:hAnsi="宋体" w:cs="宋体" w:hint="eastAsia"/>
          <w:szCs w:val="21"/>
        </w:rPr>
        <w:t xml:space="preserve">A.2.2 </w:t>
      </w:r>
      <w:r>
        <w:rPr>
          <w:rFonts w:ascii="宋体" w:eastAsia="宋体" w:hAnsi="宋体" w:cs="宋体" w:hint="eastAsia"/>
          <w:bCs/>
          <w:szCs w:val="21"/>
        </w:rPr>
        <w:t>仪器和设备</w:t>
      </w:r>
      <w:bookmarkEnd w:id="9"/>
    </w:p>
    <w:p w14:paraId="139DB672" w14:textId="77777777" w:rsidR="005F4A78" w:rsidRDefault="005F4A78" w:rsidP="00116031">
      <w:pPr>
        <w:pStyle w:val="afe"/>
        <w:rPr>
          <w:rFonts w:hAnsi="宋体" w:cs="宋体"/>
          <w:szCs w:val="21"/>
        </w:rPr>
      </w:pPr>
      <w:r>
        <w:rPr>
          <w:rFonts w:hAnsi="宋体" w:cs="宋体" w:hint="eastAsia"/>
          <w:szCs w:val="21"/>
        </w:rPr>
        <w:t>高效液相色谱仪：配示差检测器</w:t>
      </w:r>
    </w:p>
    <w:p w14:paraId="246CE458" w14:textId="77777777" w:rsidR="005F4A78" w:rsidRDefault="005F4A78" w:rsidP="00116031">
      <w:pPr>
        <w:pStyle w:val="af2"/>
        <w:numPr>
          <w:ilvl w:val="0"/>
          <w:numId w:val="0"/>
        </w:numPr>
        <w:wordWrap/>
        <w:spacing w:before="312" w:after="312"/>
        <w:outlineLvl w:val="9"/>
        <w:rPr>
          <w:rFonts w:ascii="宋体" w:eastAsia="宋体" w:hAnsi="宋体" w:cs="宋体"/>
          <w:szCs w:val="21"/>
        </w:rPr>
      </w:pPr>
      <w:bookmarkStart w:id="10" w:name="_Toc43456160"/>
      <w:r>
        <w:rPr>
          <w:rFonts w:ascii="宋体" w:eastAsia="宋体" w:hAnsi="宋体" w:cs="宋体" w:hint="eastAsia"/>
          <w:szCs w:val="21"/>
        </w:rPr>
        <w:t>A.2.3 参考色谱条件</w:t>
      </w:r>
      <w:bookmarkEnd w:id="10"/>
    </w:p>
    <w:p w14:paraId="0080CEE7" w14:textId="77777777" w:rsidR="005F4A78" w:rsidRDefault="00C24F04" w:rsidP="00116031">
      <w:pPr>
        <w:autoSpaceDE w:val="0"/>
        <w:autoSpaceDN w:val="0"/>
        <w:adjustRightInd w:val="0"/>
        <w:spacing w:line="400" w:lineRule="exact"/>
        <w:ind w:firstLineChars="200" w:firstLine="420"/>
        <w:jc w:val="left"/>
        <w:rPr>
          <w:rFonts w:ascii="宋体" w:hAnsi="宋体" w:cs="宋体"/>
          <w:color w:val="000000"/>
          <w:szCs w:val="21"/>
        </w:rPr>
      </w:pPr>
      <w:r>
        <w:rPr>
          <w:rFonts w:ascii="宋体" w:hAnsi="宋体" w:cs="宋体" w:hint="eastAsia"/>
          <w:color w:val="000000"/>
          <w:szCs w:val="21"/>
        </w:rPr>
        <w:t>A.2.3.1</w:t>
      </w:r>
      <w:r w:rsidR="005F4A78" w:rsidRPr="00116031">
        <w:rPr>
          <w:rFonts w:ascii="宋体" w:hAnsi="宋体" w:cs="宋体" w:hint="eastAsia"/>
          <w:color w:val="000000"/>
          <w:szCs w:val="21"/>
        </w:rPr>
        <w:t>色谱柱：</w:t>
      </w:r>
      <w:proofErr w:type="spellStart"/>
      <w:r w:rsidR="005F4A78" w:rsidRPr="00116031">
        <w:rPr>
          <w:rFonts w:ascii="宋体" w:hAnsi="宋体" w:cs="宋体" w:hint="eastAsia"/>
          <w:color w:val="000000"/>
          <w:szCs w:val="21"/>
        </w:rPr>
        <w:t>Carbomix</w:t>
      </w:r>
      <w:proofErr w:type="spellEnd"/>
      <w:r w:rsidR="005F4A78" w:rsidRPr="00116031">
        <w:rPr>
          <w:rFonts w:ascii="宋体" w:hAnsi="宋体" w:cs="宋体" w:hint="eastAsia"/>
          <w:color w:val="000000"/>
          <w:szCs w:val="21"/>
        </w:rPr>
        <w:t xml:space="preserve"> H-NP5:8%  7.8×300mm色谱柱</w:t>
      </w:r>
      <w:r w:rsidR="00116031" w:rsidRPr="00116031">
        <w:rPr>
          <w:rFonts w:ascii="宋体" w:hAnsi="宋体" w:cs="宋体" w:hint="eastAsia"/>
          <w:color w:val="000000"/>
          <w:szCs w:val="21"/>
        </w:rPr>
        <w:t>或其他等效色谱柱</w:t>
      </w:r>
      <w:r w:rsidR="005F4A78" w:rsidRPr="00116031">
        <w:rPr>
          <w:rFonts w:ascii="宋体" w:hAnsi="宋体" w:cs="宋体" w:hint="eastAsia"/>
          <w:color w:val="000000"/>
          <w:szCs w:val="21"/>
        </w:rPr>
        <w:t>。</w:t>
      </w:r>
    </w:p>
    <w:p w14:paraId="688E199B" w14:textId="77777777" w:rsidR="005F4A78" w:rsidRPr="00116031" w:rsidRDefault="005F4A78" w:rsidP="00C24F04">
      <w:pPr>
        <w:autoSpaceDE w:val="0"/>
        <w:autoSpaceDN w:val="0"/>
        <w:adjustRightInd w:val="0"/>
        <w:spacing w:line="400" w:lineRule="exact"/>
        <w:ind w:leftChars="200" w:left="420"/>
        <w:jc w:val="left"/>
        <w:rPr>
          <w:rFonts w:ascii="宋体" w:hAnsi="宋体" w:cs="宋体"/>
          <w:color w:val="000000"/>
          <w:szCs w:val="21"/>
        </w:rPr>
      </w:pPr>
      <w:proofErr w:type="spellStart"/>
      <w:r w:rsidRPr="00116031">
        <w:rPr>
          <w:rFonts w:ascii="宋体" w:hAnsi="宋体" w:cs="宋体" w:hint="eastAsia"/>
          <w:color w:val="000000"/>
          <w:szCs w:val="21"/>
        </w:rPr>
        <w:t>Carbomix</w:t>
      </w:r>
      <w:proofErr w:type="spellEnd"/>
      <w:r w:rsidRPr="00116031">
        <w:rPr>
          <w:rFonts w:ascii="宋体" w:hAnsi="宋体" w:cs="宋体" w:hint="eastAsia"/>
          <w:color w:val="000000"/>
          <w:szCs w:val="21"/>
        </w:rPr>
        <w:t>系列固定相是在低交联度（5%、8%和10%）的聚苯乙烯/二乙烯基苯（PS/DVB）颗粒（5、10 µm）</w:t>
      </w:r>
      <w:proofErr w:type="gramStart"/>
      <w:r w:rsidRPr="00116031">
        <w:rPr>
          <w:rFonts w:ascii="宋体" w:hAnsi="宋体" w:cs="宋体" w:hint="eastAsia"/>
          <w:color w:val="000000"/>
          <w:szCs w:val="21"/>
        </w:rPr>
        <w:t>表面键合磺酸</w:t>
      </w:r>
      <w:proofErr w:type="gramEnd"/>
      <w:r w:rsidRPr="00116031">
        <w:rPr>
          <w:rFonts w:ascii="宋体" w:hAnsi="宋体" w:cs="宋体" w:hint="eastAsia"/>
          <w:color w:val="000000"/>
          <w:szCs w:val="21"/>
        </w:rPr>
        <w:t>基团（-SO3H），即为</w:t>
      </w:r>
      <w:proofErr w:type="spellStart"/>
      <w:r w:rsidRPr="00116031">
        <w:rPr>
          <w:rFonts w:ascii="宋体" w:hAnsi="宋体" w:cs="宋体" w:hint="eastAsia"/>
          <w:color w:val="000000"/>
          <w:szCs w:val="21"/>
        </w:rPr>
        <w:t>Carbomix</w:t>
      </w:r>
      <w:proofErr w:type="spellEnd"/>
      <w:r w:rsidRPr="00116031">
        <w:rPr>
          <w:rFonts w:ascii="宋体" w:hAnsi="宋体" w:cs="宋体" w:hint="eastAsia"/>
          <w:color w:val="000000"/>
          <w:szCs w:val="21"/>
        </w:rPr>
        <w:t xml:space="preserve"> H-NP填料。</w:t>
      </w:r>
    </w:p>
    <w:p w14:paraId="2E793729" w14:textId="14353F57" w:rsidR="005F4A78" w:rsidRPr="00C24F04" w:rsidRDefault="00C24F04" w:rsidP="00C24F04">
      <w:pPr>
        <w:autoSpaceDE w:val="0"/>
        <w:autoSpaceDN w:val="0"/>
        <w:adjustRightInd w:val="0"/>
        <w:spacing w:line="400" w:lineRule="exact"/>
        <w:ind w:leftChars="200" w:left="420"/>
        <w:jc w:val="left"/>
        <w:rPr>
          <w:rFonts w:ascii="宋体" w:hAnsi="宋体" w:cs="宋体"/>
          <w:color w:val="000000"/>
          <w:szCs w:val="21"/>
        </w:rPr>
      </w:pPr>
      <w:r>
        <w:rPr>
          <w:rFonts w:ascii="宋体" w:hAnsi="宋体" w:cs="宋体" w:hint="eastAsia"/>
          <w:color w:val="000000"/>
          <w:szCs w:val="21"/>
        </w:rPr>
        <w:t>A.2.3.2</w:t>
      </w:r>
      <w:r w:rsidR="005F4A78" w:rsidRPr="00C24F04">
        <w:rPr>
          <w:rFonts w:ascii="宋体" w:hAnsi="宋体" w:cs="宋体" w:hint="eastAsia"/>
          <w:color w:val="000000"/>
          <w:szCs w:val="21"/>
        </w:rPr>
        <w:t>流动相：按照500m</w:t>
      </w:r>
      <w:r w:rsidR="00910C0C">
        <w:rPr>
          <w:rFonts w:ascii="宋体" w:hAnsi="宋体" w:cs="宋体" w:hint="eastAsia"/>
          <w:color w:val="000000"/>
          <w:szCs w:val="21"/>
        </w:rPr>
        <w:t>L</w:t>
      </w:r>
      <w:r w:rsidR="005F4A78" w:rsidRPr="00C24F04">
        <w:rPr>
          <w:rFonts w:ascii="宋体" w:hAnsi="宋体" w:cs="宋体" w:hint="eastAsia"/>
          <w:color w:val="000000"/>
          <w:szCs w:val="21"/>
        </w:rPr>
        <w:t>的水中加入66.7</w:t>
      </w:r>
      <w:r w:rsidR="00910C0C">
        <w:rPr>
          <w:rFonts w:ascii="宋体" w:hAnsi="宋体" w:cs="宋体" w:hint="eastAsia"/>
          <w:color w:val="000000"/>
          <w:szCs w:val="21"/>
        </w:rPr>
        <w:t>μL</w:t>
      </w:r>
      <w:r w:rsidR="005F4A78" w:rsidRPr="00C24F04">
        <w:rPr>
          <w:rFonts w:ascii="宋体" w:hAnsi="宋体" w:cs="宋体" w:hint="eastAsia"/>
          <w:color w:val="000000"/>
          <w:szCs w:val="21"/>
        </w:rPr>
        <w:t>浓硫酸的比例进行配制，混匀，用0.45μm的膜过滤器过滤，超声10分钟待用。</w:t>
      </w:r>
    </w:p>
    <w:p w14:paraId="7B45FBC1" w14:textId="77777777" w:rsidR="005F4A78" w:rsidRDefault="00C24F04" w:rsidP="00C24F04">
      <w:pPr>
        <w:autoSpaceDE w:val="0"/>
        <w:autoSpaceDN w:val="0"/>
        <w:adjustRightInd w:val="0"/>
        <w:spacing w:line="400" w:lineRule="exact"/>
        <w:ind w:firstLineChars="200" w:firstLine="420"/>
        <w:jc w:val="left"/>
        <w:rPr>
          <w:rFonts w:ascii="宋体" w:hAnsi="宋体" w:cs="宋体"/>
          <w:color w:val="000000"/>
          <w:szCs w:val="21"/>
        </w:rPr>
      </w:pPr>
      <w:r>
        <w:rPr>
          <w:rFonts w:ascii="宋体" w:hAnsi="宋体" w:cs="宋体" w:hint="eastAsia"/>
          <w:color w:val="000000"/>
          <w:szCs w:val="21"/>
        </w:rPr>
        <w:t>A.2.3.3</w:t>
      </w:r>
      <w:r w:rsidR="005F4A78" w:rsidRPr="00C24F04">
        <w:rPr>
          <w:rFonts w:ascii="宋体" w:hAnsi="宋体" w:cs="宋体" w:hint="eastAsia"/>
          <w:color w:val="000000"/>
          <w:szCs w:val="21"/>
        </w:rPr>
        <w:t>柱温：55℃。</w:t>
      </w:r>
    </w:p>
    <w:p w14:paraId="46D80F7A" w14:textId="77777777" w:rsidR="005F4A78" w:rsidRPr="00C24F04" w:rsidRDefault="00C24F04" w:rsidP="00C24F04">
      <w:pPr>
        <w:autoSpaceDE w:val="0"/>
        <w:autoSpaceDN w:val="0"/>
        <w:adjustRightInd w:val="0"/>
        <w:spacing w:line="400" w:lineRule="exact"/>
        <w:ind w:firstLineChars="200" w:firstLine="420"/>
        <w:jc w:val="left"/>
        <w:rPr>
          <w:rFonts w:ascii="宋体" w:hAnsi="宋体" w:cs="宋体"/>
          <w:color w:val="000000"/>
          <w:szCs w:val="21"/>
        </w:rPr>
      </w:pPr>
      <w:r>
        <w:rPr>
          <w:rFonts w:ascii="宋体" w:hAnsi="宋体" w:cs="宋体" w:hint="eastAsia"/>
          <w:color w:val="000000"/>
          <w:szCs w:val="21"/>
        </w:rPr>
        <w:t>A.2.3.4</w:t>
      </w:r>
      <w:r w:rsidR="005F4A78" w:rsidRPr="00C24F04">
        <w:rPr>
          <w:rFonts w:ascii="宋体" w:hAnsi="宋体" w:cs="宋体" w:hint="eastAsia"/>
          <w:color w:val="000000"/>
          <w:szCs w:val="21"/>
        </w:rPr>
        <w:t>流动相流速：0.3mL/min。</w:t>
      </w:r>
    </w:p>
    <w:p w14:paraId="69D6989B" w14:textId="77777777" w:rsidR="005F4A78" w:rsidRPr="00C24F04" w:rsidRDefault="00C24F04" w:rsidP="00C24F04">
      <w:pPr>
        <w:autoSpaceDE w:val="0"/>
        <w:autoSpaceDN w:val="0"/>
        <w:adjustRightInd w:val="0"/>
        <w:spacing w:line="400" w:lineRule="exact"/>
        <w:ind w:firstLineChars="200" w:firstLine="420"/>
        <w:jc w:val="left"/>
        <w:rPr>
          <w:rFonts w:ascii="宋体" w:hAnsi="宋体" w:cs="宋体"/>
          <w:color w:val="000000"/>
          <w:szCs w:val="21"/>
        </w:rPr>
      </w:pPr>
      <w:r>
        <w:rPr>
          <w:rFonts w:ascii="宋体" w:hAnsi="宋体" w:cs="宋体" w:hint="eastAsia"/>
          <w:color w:val="000000"/>
          <w:szCs w:val="21"/>
        </w:rPr>
        <w:t>A.2.3.5</w:t>
      </w:r>
      <w:r w:rsidR="005F4A78" w:rsidRPr="00C24F04">
        <w:rPr>
          <w:rFonts w:ascii="宋体" w:hAnsi="宋体" w:cs="宋体" w:hint="eastAsia"/>
          <w:color w:val="000000"/>
          <w:szCs w:val="21"/>
        </w:rPr>
        <w:t xml:space="preserve"> 进样量：20 μL</w:t>
      </w:r>
    </w:p>
    <w:p w14:paraId="68A9519D" w14:textId="77777777" w:rsidR="005F4A78" w:rsidRPr="00C24F04" w:rsidRDefault="005F4A78" w:rsidP="00C24F04">
      <w:pPr>
        <w:autoSpaceDE w:val="0"/>
        <w:autoSpaceDN w:val="0"/>
        <w:adjustRightInd w:val="0"/>
        <w:spacing w:line="400" w:lineRule="exact"/>
        <w:ind w:firstLineChars="200" w:firstLine="420"/>
        <w:jc w:val="left"/>
        <w:rPr>
          <w:rFonts w:ascii="宋体" w:hAnsi="宋体" w:cs="宋体"/>
          <w:color w:val="000000"/>
          <w:szCs w:val="21"/>
        </w:rPr>
      </w:pPr>
      <w:r w:rsidRPr="00C24F04">
        <w:rPr>
          <w:rFonts w:ascii="宋体" w:hAnsi="宋体" w:cs="宋体" w:hint="eastAsia"/>
          <w:color w:val="000000"/>
          <w:szCs w:val="21"/>
        </w:rPr>
        <w:t>注：系统适用性为重复注入标准溶液三次，所得响应面积的相对平均偏差小于1.0％。</w:t>
      </w:r>
    </w:p>
    <w:p w14:paraId="42ACF609" w14:textId="77777777" w:rsidR="005F4A78" w:rsidRDefault="005F4A78" w:rsidP="00116031">
      <w:pPr>
        <w:pStyle w:val="af2"/>
        <w:numPr>
          <w:ilvl w:val="0"/>
          <w:numId w:val="0"/>
        </w:numPr>
        <w:spacing w:before="312" w:after="312"/>
        <w:outlineLvl w:val="9"/>
        <w:rPr>
          <w:rFonts w:ascii="宋体" w:eastAsia="宋体" w:hAnsi="宋体" w:cs="宋体"/>
          <w:bCs/>
          <w:szCs w:val="21"/>
        </w:rPr>
      </w:pPr>
      <w:bookmarkStart w:id="11" w:name="_Toc43456161"/>
      <w:r>
        <w:rPr>
          <w:rFonts w:ascii="宋体" w:eastAsia="宋体" w:hAnsi="宋体" w:cs="宋体" w:hint="eastAsia"/>
          <w:szCs w:val="21"/>
        </w:rPr>
        <w:t>A.2.4</w:t>
      </w:r>
      <w:r>
        <w:rPr>
          <w:rFonts w:ascii="宋体" w:eastAsia="宋体" w:hAnsi="宋体" w:cs="宋体" w:hint="eastAsia"/>
          <w:bCs/>
          <w:szCs w:val="21"/>
        </w:rPr>
        <w:t>分析步骤</w:t>
      </w:r>
      <w:bookmarkEnd w:id="11"/>
    </w:p>
    <w:p w14:paraId="006796BB" w14:textId="77777777" w:rsidR="005F4A78" w:rsidRDefault="005F4A78" w:rsidP="00116031">
      <w:pPr>
        <w:textAlignment w:val="baseline"/>
        <w:rPr>
          <w:rFonts w:ascii="宋体" w:hAnsi="宋体" w:cs="宋体"/>
          <w:szCs w:val="21"/>
        </w:rPr>
      </w:pPr>
      <w:r>
        <w:rPr>
          <w:rFonts w:ascii="宋体" w:hAnsi="宋体" w:cs="宋体" w:hint="eastAsia"/>
          <w:szCs w:val="21"/>
        </w:rPr>
        <w:lastRenderedPageBreak/>
        <w:t>A.2.4.1标准溶液的制备</w:t>
      </w:r>
    </w:p>
    <w:p w14:paraId="210E4726" w14:textId="77777777" w:rsidR="005F4A78" w:rsidRDefault="005F4A78" w:rsidP="00116031">
      <w:pPr>
        <w:ind w:firstLine="405"/>
        <w:textAlignment w:val="baseline"/>
        <w:rPr>
          <w:rFonts w:ascii="宋体" w:hAnsi="宋体" w:cs="宋体"/>
          <w:szCs w:val="21"/>
        </w:rPr>
      </w:pPr>
      <w:r>
        <w:rPr>
          <w:rFonts w:ascii="宋体" w:hAnsi="宋体" w:cs="宋体" w:hint="eastAsia"/>
          <w:szCs w:val="21"/>
        </w:rPr>
        <w:t>称取约0.1g</w:t>
      </w:r>
      <w:r>
        <w:rPr>
          <w:rFonts w:ascii="Vivaldi" w:hAnsi="Vivaldi" w:cs="Vivaldi"/>
          <w:szCs w:val="21"/>
        </w:rPr>
        <w:t xml:space="preserve"> l</w:t>
      </w:r>
      <w:r>
        <w:rPr>
          <w:rFonts w:ascii="宋体" w:hAnsi="宋体" w:cs="宋体" w:hint="eastAsia"/>
          <w:szCs w:val="21"/>
        </w:rPr>
        <w:t>-</w:t>
      </w:r>
      <w:r>
        <w:rPr>
          <w:rFonts w:hint="eastAsia"/>
          <w:spacing w:val="8"/>
          <w:szCs w:val="21"/>
        </w:rPr>
        <w:t>鼠李糖</w:t>
      </w:r>
      <w:r>
        <w:rPr>
          <w:rFonts w:ascii="宋体" w:hAnsi="宋体" w:cs="宋体" w:hint="eastAsia"/>
          <w:szCs w:val="21"/>
        </w:rPr>
        <w:t>标准品（精确至0.0001g），置于10ml容量瓶中，用水溶解，</w:t>
      </w:r>
      <w:proofErr w:type="gramStart"/>
      <w:r>
        <w:rPr>
          <w:rFonts w:ascii="宋体" w:hAnsi="宋体" w:cs="宋体" w:hint="eastAsia"/>
          <w:szCs w:val="21"/>
        </w:rPr>
        <w:t>超声震荡</w:t>
      </w:r>
      <w:proofErr w:type="gramEnd"/>
      <w:r>
        <w:rPr>
          <w:rFonts w:ascii="宋体" w:hAnsi="宋体" w:cs="宋体" w:hint="eastAsia"/>
          <w:szCs w:val="21"/>
        </w:rPr>
        <w:t>10min，冷却后加水</w:t>
      </w:r>
      <w:proofErr w:type="gramStart"/>
      <w:r>
        <w:rPr>
          <w:rFonts w:ascii="宋体" w:hAnsi="宋体" w:cs="宋体" w:hint="eastAsia"/>
          <w:szCs w:val="21"/>
        </w:rPr>
        <w:t>定容至刻度线</w:t>
      </w:r>
      <w:proofErr w:type="gramEnd"/>
      <w:r>
        <w:rPr>
          <w:rFonts w:ascii="宋体" w:hAnsi="宋体" w:cs="宋体" w:hint="eastAsia"/>
          <w:szCs w:val="21"/>
        </w:rPr>
        <w:t>，混匀，用0.45μm的膜过滤器过滤。</w:t>
      </w:r>
    </w:p>
    <w:p w14:paraId="3BCC2DA9" w14:textId="77777777" w:rsidR="005F4A78" w:rsidRDefault="005F4A78" w:rsidP="00116031">
      <w:pPr>
        <w:pStyle w:val="a2"/>
        <w:numPr>
          <w:ilvl w:val="0"/>
          <w:numId w:val="0"/>
        </w:numPr>
        <w:spacing w:before="156" w:after="156"/>
        <w:textAlignment w:val="baseline"/>
        <w:rPr>
          <w:rFonts w:ascii="宋体" w:eastAsia="宋体" w:hAnsi="宋体" w:cs="宋体"/>
          <w:color w:val="000000"/>
          <w:kern w:val="2"/>
        </w:rPr>
      </w:pPr>
      <w:r>
        <w:rPr>
          <w:rFonts w:ascii="宋体" w:eastAsia="宋体" w:hAnsi="宋体" w:cs="宋体" w:hint="eastAsia"/>
        </w:rPr>
        <w:t>A.2.4</w:t>
      </w:r>
      <w:r>
        <w:rPr>
          <w:rFonts w:ascii="宋体" w:eastAsia="宋体" w:hAnsi="宋体" w:cs="宋体" w:hint="eastAsia"/>
          <w:color w:val="000000"/>
          <w:kern w:val="2"/>
        </w:rPr>
        <w:t>.2试样液的制备</w:t>
      </w:r>
    </w:p>
    <w:p w14:paraId="23007EBE" w14:textId="77777777" w:rsidR="005F4A78" w:rsidRDefault="005F4A78" w:rsidP="00116031">
      <w:pPr>
        <w:pStyle w:val="a2"/>
        <w:numPr>
          <w:ilvl w:val="0"/>
          <w:numId w:val="0"/>
        </w:numPr>
        <w:spacing w:before="156" w:after="156"/>
        <w:ind w:firstLineChars="200" w:firstLine="420"/>
        <w:textAlignment w:val="baseline"/>
        <w:rPr>
          <w:rFonts w:ascii="宋体" w:eastAsia="宋体" w:hAnsi="宋体" w:cs="宋体"/>
          <w:kern w:val="2"/>
        </w:rPr>
      </w:pPr>
      <w:r>
        <w:rPr>
          <w:rFonts w:ascii="宋体" w:eastAsia="宋体" w:hAnsi="宋体" w:cs="宋体" w:hint="eastAsia"/>
          <w:kern w:val="2"/>
        </w:rPr>
        <w:t xml:space="preserve">称取约0.1g </w:t>
      </w:r>
      <w:r>
        <w:rPr>
          <w:rFonts w:ascii="Vivaldi" w:hAnsi="Vivaldi" w:cs="Vivaldi"/>
          <w:spacing w:val="8"/>
          <w:sz w:val="24"/>
        </w:rPr>
        <w:t>l-</w:t>
      </w:r>
      <w:r>
        <w:rPr>
          <w:rFonts w:hint="eastAsia"/>
          <w:spacing w:val="8"/>
        </w:rPr>
        <w:t>鼠李糖</w:t>
      </w:r>
      <w:r>
        <w:rPr>
          <w:rFonts w:ascii="宋体" w:eastAsia="宋体" w:hAnsi="宋体" w:cs="宋体" w:hint="eastAsia"/>
          <w:kern w:val="2"/>
        </w:rPr>
        <w:t>试样（精确至0.0001g），置于10ml容量瓶中，用水溶解，</w:t>
      </w:r>
      <w:proofErr w:type="gramStart"/>
      <w:r>
        <w:rPr>
          <w:rFonts w:ascii="宋体" w:eastAsia="宋体" w:hAnsi="宋体" w:cs="宋体" w:hint="eastAsia"/>
          <w:kern w:val="2"/>
        </w:rPr>
        <w:t>超声震荡</w:t>
      </w:r>
      <w:proofErr w:type="gramEnd"/>
      <w:r>
        <w:rPr>
          <w:rFonts w:ascii="宋体" w:eastAsia="宋体" w:hAnsi="宋体" w:cs="宋体" w:hint="eastAsia"/>
          <w:kern w:val="2"/>
        </w:rPr>
        <w:t>10min，冷却后加水</w:t>
      </w:r>
      <w:proofErr w:type="gramStart"/>
      <w:r>
        <w:rPr>
          <w:rFonts w:ascii="宋体" w:eastAsia="宋体" w:hAnsi="宋体" w:cs="宋体" w:hint="eastAsia"/>
          <w:kern w:val="2"/>
        </w:rPr>
        <w:t>定容至刻度线</w:t>
      </w:r>
      <w:proofErr w:type="gramEnd"/>
      <w:r>
        <w:rPr>
          <w:rFonts w:ascii="宋体" w:eastAsia="宋体" w:hAnsi="宋体" w:cs="宋体" w:hint="eastAsia"/>
          <w:kern w:val="2"/>
        </w:rPr>
        <w:t>，混匀，用0.45μm的膜过滤器过滤。</w:t>
      </w:r>
    </w:p>
    <w:p w14:paraId="650B0A66" w14:textId="77777777" w:rsidR="005F4A78" w:rsidRDefault="005F4A78" w:rsidP="00116031">
      <w:pPr>
        <w:pStyle w:val="a2"/>
        <w:numPr>
          <w:ilvl w:val="0"/>
          <w:numId w:val="0"/>
        </w:numPr>
        <w:spacing w:before="156" w:after="156"/>
        <w:ind w:left="210" w:hangingChars="100" w:hanging="210"/>
        <w:textAlignment w:val="baseline"/>
        <w:rPr>
          <w:rFonts w:ascii="宋体" w:eastAsia="宋体" w:hAnsi="宋体" w:cs="宋体"/>
          <w:color w:val="000000"/>
          <w:kern w:val="2"/>
        </w:rPr>
      </w:pPr>
      <w:r>
        <w:rPr>
          <w:rFonts w:ascii="宋体" w:eastAsia="宋体" w:hAnsi="宋体" w:cs="宋体" w:hint="eastAsia"/>
        </w:rPr>
        <w:t>A.2.4</w:t>
      </w:r>
      <w:r>
        <w:rPr>
          <w:rFonts w:ascii="宋体" w:eastAsia="宋体" w:hAnsi="宋体" w:cs="宋体" w:hint="eastAsia"/>
          <w:color w:val="000000"/>
          <w:kern w:val="2"/>
        </w:rPr>
        <w:t>.3测定：</w:t>
      </w:r>
      <w:r>
        <w:rPr>
          <w:rFonts w:ascii="宋体" w:eastAsia="宋体" w:hAnsi="宋体" w:cs="宋体" w:hint="eastAsia"/>
          <w:color w:val="000000"/>
          <w:kern w:val="2"/>
        </w:rPr>
        <w:br/>
        <w:t>在</w:t>
      </w:r>
      <w:proofErr w:type="gramStart"/>
      <w:r>
        <w:rPr>
          <w:rFonts w:ascii="宋体" w:eastAsia="宋体" w:hAnsi="宋体" w:cs="宋体" w:hint="eastAsia"/>
          <w:color w:val="000000"/>
          <w:kern w:val="2"/>
        </w:rPr>
        <w:t>上述色</w:t>
      </w:r>
      <w:proofErr w:type="gramEnd"/>
      <w:r>
        <w:rPr>
          <w:rFonts w:ascii="宋体" w:eastAsia="宋体" w:hAnsi="宋体" w:cs="宋体" w:hint="eastAsia"/>
          <w:color w:val="000000"/>
          <w:kern w:val="2"/>
        </w:rPr>
        <w:t>谱条件下，分别对标准溶液和试样液进行测定，记录主峰面积，根据公式计算出试样中</w:t>
      </w:r>
      <w:r>
        <w:rPr>
          <w:rFonts w:ascii="Vivaldi" w:hAnsi="Vivaldi" w:cs="Vivaldi"/>
          <w:spacing w:val="8"/>
          <w:sz w:val="24"/>
        </w:rPr>
        <w:t>l-</w:t>
      </w:r>
      <w:r>
        <w:rPr>
          <w:rFonts w:hint="eastAsia"/>
          <w:spacing w:val="8"/>
        </w:rPr>
        <w:t>鼠李糖</w:t>
      </w:r>
      <w:r>
        <w:rPr>
          <w:rFonts w:ascii="宋体" w:eastAsia="宋体" w:hAnsi="宋体" w:cs="宋体" w:hint="eastAsia"/>
          <w:color w:val="000000"/>
          <w:kern w:val="2"/>
        </w:rPr>
        <w:t>的含量。</w:t>
      </w:r>
    </w:p>
    <w:p w14:paraId="739AE0EA" w14:textId="77777777" w:rsidR="005F4A78" w:rsidRDefault="005F4A78" w:rsidP="005F4A78">
      <w:pPr>
        <w:pStyle w:val="af2"/>
        <w:numPr>
          <w:ilvl w:val="0"/>
          <w:numId w:val="0"/>
        </w:numPr>
        <w:spacing w:before="312" w:after="312"/>
        <w:outlineLvl w:val="9"/>
        <w:rPr>
          <w:rFonts w:ascii="宋体" w:eastAsia="宋体" w:hAnsi="宋体" w:cs="宋体"/>
          <w:szCs w:val="21"/>
        </w:rPr>
      </w:pPr>
      <w:bookmarkStart w:id="12" w:name="_Toc43456162"/>
      <w:r>
        <w:rPr>
          <w:rFonts w:ascii="宋体" w:eastAsia="宋体" w:hAnsi="宋体" w:cs="宋体" w:hint="eastAsia"/>
          <w:szCs w:val="21"/>
        </w:rPr>
        <w:t>A.2.5 结果计算：</w:t>
      </w:r>
      <w:bookmarkEnd w:id="12"/>
    </w:p>
    <w:p w14:paraId="17B36680" w14:textId="77777777" w:rsidR="005F4A78" w:rsidRDefault="005F4A78" w:rsidP="005F4A78">
      <w:pPr>
        <w:spacing w:line="460" w:lineRule="exact"/>
        <w:ind w:firstLineChars="150" w:firstLine="384"/>
        <w:textAlignment w:val="baseline"/>
        <w:rPr>
          <w:rFonts w:ascii="宋体" w:hAnsi="宋体" w:cs="宋体"/>
          <w:color w:val="000000"/>
          <w:szCs w:val="21"/>
        </w:rPr>
      </w:pP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的含量X</w:t>
      </w:r>
      <w:r>
        <w:rPr>
          <w:rFonts w:ascii="宋体" w:hAnsi="宋体" w:cs="宋体" w:hint="eastAsia"/>
          <w:color w:val="000000"/>
          <w:szCs w:val="21"/>
          <w:vertAlign w:val="subscript"/>
        </w:rPr>
        <w:t>1</w:t>
      </w:r>
      <w:r>
        <w:rPr>
          <w:rFonts w:ascii="宋体" w:hAnsi="宋体" w:cs="宋体" w:hint="eastAsia"/>
          <w:color w:val="000000"/>
          <w:szCs w:val="21"/>
        </w:rPr>
        <w:t>按式（1）计算：</w:t>
      </w:r>
    </w:p>
    <w:p w14:paraId="586FE8C8" w14:textId="77777777" w:rsidR="005F4A78" w:rsidRDefault="00F32043" w:rsidP="005F4A78">
      <w:pPr>
        <w:spacing w:line="460" w:lineRule="exact"/>
        <w:rPr>
          <w:rFonts w:ascii="宋体" w:hAnsi="宋体" w:cs="宋体"/>
          <w:color w:val="000000"/>
          <w:szCs w:val="21"/>
        </w:rPr>
      </w:pPr>
      <w:r>
        <w:object w:dxaOrig="1440" w:dyaOrig="1440" w14:anchorId="394EE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31" o:spid="_x0000_s2070" type="#_x0000_t75" style="position:absolute;left:0;text-align:left;margin-left:91.9pt;margin-top:350.25pt;width:124.7pt;height:32.95pt;z-index:-251655168;mso-wrap-style:square;mso-position-horizontal-relative:page;mso-position-vertical-relative:page" wrapcoords="21592 -2 0 0 0 21600 21592 21602 8 21602 21600 21600 21600 0 8 -2 21592 -2">
            <v:imagedata r:id="rId10" o:title=""/>
            <w10:wrap type="tight" anchorx="page" anchory="page"/>
          </v:shape>
          <o:OLEObject Type="Embed" ProgID="Equation.3" ShapeID="对象 431" DrawAspect="Content" ObjectID="_1712052415" r:id="rId11">
            <o:FieldCodes>\* MERGEFORMAT</o:FieldCodes>
          </o:OLEObject>
        </w:object>
      </w:r>
      <w:r w:rsidR="005F4A78">
        <w:rPr>
          <w:rFonts w:ascii="宋体" w:hAnsi="宋体" w:cs="宋体" w:hint="eastAsia"/>
          <w:color w:val="000000"/>
          <w:szCs w:val="21"/>
        </w:rPr>
        <w:t xml:space="preserve">                        </w:t>
      </w:r>
    </w:p>
    <w:p w14:paraId="584227E8" w14:textId="77777777" w:rsidR="005F4A78" w:rsidRDefault="005F4A78" w:rsidP="005F4A78">
      <w:pPr>
        <w:spacing w:line="460" w:lineRule="exact"/>
        <w:rPr>
          <w:rFonts w:ascii="宋体" w:hAnsi="宋体" w:cs="宋体"/>
          <w:color w:val="000000"/>
          <w:szCs w:val="21"/>
        </w:rPr>
      </w:pPr>
      <w:r>
        <w:rPr>
          <w:rFonts w:ascii="宋体" w:hAnsi="宋体" w:cs="宋体" w:hint="eastAsia"/>
          <w:color w:val="000000"/>
          <w:position w:val="-10"/>
          <w:szCs w:val="21"/>
        </w:rPr>
        <w:object w:dxaOrig="165" w:dyaOrig="300" w14:anchorId="2414A505">
          <v:shape id="对象 1" o:spid="_x0000_i1026" type="#_x0000_t75" style="width:8.25pt;height:15pt;mso-wrap-style:square;mso-position-horizontal-relative:page;mso-position-vertical-relative:page" o:ole="">
            <v:imagedata r:id="rId12" o:title=""/>
          </v:shape>
          <o:OLEObject Type="Embed" ProgID="Equation.3" ShapeID="对象 1" DrawAspect="Content" ObjectID="_1712052413" r:id="rId13"/>
        </w:object>
      </w:r>
      <w:r>
        <w:rPr>
          <w:rFonts w:ascii="宋体" w:hAnsi="宋体" w:cs="宋体" w:hint="eastAsia"/>
          <w:color w:val="000000"/>
          <w:szCs w:val="21"/>
        </w:rPr>
        <w:t>……</w:t>
      </w:r>
      <w:proofErr w:type="gramStart"/>
      <w:r>
        <w:rPr>
          <w:rFonts w:ascii="宋体" w:hAnsi="宋体" w:cs="宋体" w:hint="eastAsia"/>
          <w:color w:val="000000"/>
          <w:szCs w:val="21"/>
        </w:rPr>
        <w:t>…………………………</w:t>
      </w:r>
      <w:proofErr w:type="gramEnd"/>
      <w:r>
        <w:rPr>
          <w:rFonts w:ascii="宋体" w:hAnsi="宋体" w:cs="宋体" w:hint="eastAsia"/>
          <w:color w:val="000000"/>
          <w:szCs w:val="21"/>
        </w:rPr>
        <w:t>（1）</w:t>
      </w:r>
    </w:p>
    <w:p w14:paraId="7D01D4A8" w14:textId="77777777" w:rsidR="005F4A78" w:rsidRDefault="005F4A78" w:rsidP="005F4A78">
      <w:pPr>
        <w:spacing w:line="460" w:lineRule="exact"/>
        <w:jc w:val="center"/>
        <w:rPr>
          <w:rFonts w:ascii="宋体" w:hAnsi="宋体" w:cs="宋体"/>
          <w:color w:val="000000"/>
          <w:szCs w:val="21"/>
        </w:rPr>
      </w:pPr>
      <w:r>
        <w:rPr>
          <w:rFonts w:ascii="宋体" w:hAnsi="宋体" w:cs="宋体" w:hint="eastAsia"/>
          <w:color w:val="000000"/>
          <w:szCs w:val="21"/>
        </w:rPr>
        <w:t xml:space="preserve">     </w:t>
      </w:r>
    </w:p>
    <w:p w14:paraId="4A482804" w14:textId="77777777" w:rsidR="005F4A78" w:rsidRDefault="005F4A78" w:rsidP="00C24F04">
      <w:pPr>
        <w:spacing w:line="276" w:lineRule="auto"/>
        <w:ind w:firstLineChars="200" w:firstLine="420"/>
        <w:rPr>
          <w:rFonts w:ascii="宋体" w:hAnsi="宋体" w:cs="宋体"/>
          <w:color w:val="000000"/>
          <w:szCs w:val="21"/>
        </w:rPr>
      </w:pPr>
      <w:r>
        <w:rPr>
          <w:rFonts w:ascii="宋体" w:hAnsi="宋体" w:cs="宋体" w:hint="eastAsia"/>
          <w:color w:val="000000"/>
          <w:position w:val="-24"/>
          <w:szCs w:val="21"/>
        </w:rPr>
        <w:object w:dxaOrig="2415" w:dyaOrig="585" w14:anchorId="470B74C7">
          <v:shape id="对象 2" o:spid="_x0000_i1027" type="#_x0000_t75" style="width:120.75pt;height:29.25pt;mso-wrap-style:square;mso-position-horizontal-relative:page;mso-position-vertical-relative:page" o:ole="">
            <v:imagedata r:id="rId14" o:title=""/>
          </v:shape>
          <o:OLEObject Type="Embed" ProgID="Equation.3" ShapeID="对象 2" DrawAspect="Content" ObjectID="_1712052414" r:id="rId15"/>
        </w:object>
      </w:r>
      <w:r>
        <w:rPr>
          <w:rFonts w:ascii="宋体" w:hAnsi="宋体" w:cs="宋体" w:hint="eastAsia"/>
          <w:color w:val="000000"/>
          <w:szCs w:val="21"/>
        </w:rPr>
        <w:t xml:space="preserve">     ……</w:t>
      </w:r>
      <w:proofErr w:type="gramStart"/>
      <w:r>
        <w:rPr>
          <w:rFonts w:ascii="宋体" w:hAnsi="宋体" w:cs="宋体" w:hint="eastAsia"/>
          <w:color w:val="000000"/>
          <w:szCs w:val="21"/>
        </w:rPr>
        <w:t>…………………………</w:t>
      </w:r>
      <w:proofErr w:type="gramEnd"/>
      <w:r>
        <w:rPr>
          <w:rFonts w:ascii="宋体" w:hAnsi="宋体" w:cs="宋体" w:hint="eastAsia"/>
          <w:color w:val="000000"/>
          <w:szCs w:val="21"/>
        </w:rPr>
        <w:t>（2）</w:t>
      </w:r>
    </w:p>
    <w:p w14:paraId="4D340C60" w14:textId="77777777" w:rsidR="005F4A78" w:rsidRDefault="005F4A78" w:rsidP="005F4A78">
      <w:pPr>
        <w:spacing w:line="276" w:lineRule="auto"/>
        <w:ind w:firstLineChars="200" w:firstLine="420"/>
        <w:rPr>
          <w:rFonts w:ascii="宋体" w:hAnsi="宋体" w:cs="宋体"/>
          <w:color w:val="000000"/>
          <w:szCs w:val="21"/>
        </w:rPr>
      </w:pPr>
    </w:p>
    <w:p w14:paraId="60CBA06E" w14:textId="77777777" w:rsidR="005F4A78" w:rsidRDefault="005F4A78" w:rsidP="005F4A78">
      <w:pPr>
        <w:spacing w:line="460" w:lineRule="exact"/>
        <w:ind w:firstLineChars="200" w:firstLine="420"/>
        <w:rPr>
          <w:rFonts w:ascii="宋体" w:hAnsi="宋体" w:cs="宋体"/>
          <w:color w:val="000000"/>
          <w:szCs w:val="21"/>
        </w:rPr>
      </w:pPr>
      <w:r>
        <w:rPr>
          <w:rFonts w:ascii="宋体" w:hAnsi="宋体" w:cs="宋体" w:hint="eastAsia"/>
          <w:color w:val="000000"/>
          <w:szCs w:val="21"/>
        </w:rPr>
        <w:t>式中：</w:t>
      </w:r>
    </w:p>
    <w:p w14:paraId="7ED688D4"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X</w:t>
      </w:r>
      <w:r w:rsidRPr="005D4D4C">
        <w:rPr>
          <w:rFonts w:ascii="宋体" w:hAnsi="宋体" w:cs="宋体" w:hint="eastAsia"/>
          <w:i/>
          <w:iCs/>
          <w:color w:val="000000"/>
          <w:szCs w:val="21"/>
          <w:vertAlign w:val="subscript"/>
        </w:rPr>
        <w:t>1</w:t>
      </w:r>
      <w:r>
        <w:rPr>
          <w:rFonts w:ascii="宋体" w:hAnsi="宋体" w:cs="宋体" w:hint="eastAsia"/>
          <w:color w:val="000000"/>
          <w:szCs w:val="21"/>
        </w:rPr>
        <w:t>——试样中</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的含量，%；</w:t>
      </w:r>
    </w:p>
    <w:p w14:paraId="074C2A4D"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X</w:t>
      </w:r>
      <w:r w:rsidRPr="005D4D4C">
        <w:rPr>
          <w:rFonts w:ascii="宋体" w:hAnsi="宋体" w:cs="宋体" w:hint="eastAsia"/>
          <w:i/>
          <w:iCs/>
          <w:color w:val="000000"/>
          <w:szCs w:val="21"/>
          <w:vertAlign w:val="subscript"/>
        </w:rPr>
        <w:t>2</w:t>
      </w:r>
      <w:r>
        <w:rPr>
          <w:rFonts w:ascii="宋体" w:hAnsi="宋体" w:cs="宋体" w:hint="eastAsia"/>
          <w:color w:val="000000"/>
          <w:szCs w:val="21"/>
        </w:rPr>
        <w:t>——试样中</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的含量（以干燥品计），%；</w:t>
      </w:r>
    </w:p>
    <w:p w14:paraId="0FFF7410"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M</w:t>
      </w:r>
      <w:r w:rsidRPr="005D4D4C">
        <w:rPr>
          <w:rFonts w:ascii="宋体" w:hAnsi="宋体" w:cs="宋体" w:hint="eastAsia"/>
          <w:i/>
          <w:iCs/>
          <w:color w:val="000000"/>
          <w:szCs w:val="21"/>
          <w:vertAlign w:val="subscript"/>
        </w:rPr>
        <w:t>S</w:t>
      </w:r>
      <w:r>
        <w:rPr>
          <w:rFonts w:ascii="宋体" w:hAnsi="宋体" w:cs="宋体" w:hint="eastAsia"/>
          <w:color w:val="000000"/>
          <w:szCs w:val="21"/>
        </w:rPr>
        <w:t>——</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标准品的质量，单位为克（g）；</w:t>
      </w:r>
    </w:p>
    <w:p w14:paraId="5614441B"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C</w:t>
      </w:r>
      <w:r w:rsidRPr="005D4D4C">
        <w:rPr>
          <w:rFonts w:ascii="宋体" w:hAnsi="宋体" w:cs="宋体" w:hint="eastAsia"/>
          <w:i/>
          <w:iCs/>
          <w:color w:val="000000"/>
          <w:szCs w:val="21"/>
          <w:vertAlign w:val="subscript"/>
        </w:rPr>
        <w:t>S</w:t>
      </w:r>
      <w:r>
        <w:rPr>
          <w:rFonts w:ascii="宋体" w:hAnsi="宋体" w:cs="宋体" w:hint="eastAsia"/>
          <w:color w:val="000000"/>
          <w:szCs w:val="21"/>
        </w:rPr>
        <w:t>——</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标准品中标示的</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的含量,%；</w:t>
      </w:r>
    </w:p>
    <w:p w14:paraId="6285A5C9"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M</w:t>
      </w:r>
      <w:r w:rsidRPr="005D4D4C">
        <w:rPr>
          <w:rFonts w:ascii="宋体" w:hAnsi="宋体" w:cs="宋体" w:hint="eastAsia"/>
          <w:i/>
          <w:iCs/>
          <w:color w:val="000000"/>
          <w:szCs w:val="21"/>
          <w:vertAlign w:val="subscript"/>
        </w:rPr>
        <w:t>U</w:t>
      </w:r>
      <w:r>
        <w:rPr>
          <w:rFonts w:ascii="宋体" w:hAnsi="宋体" w:cs="宋体" w:hint="eastAsia"/>
          <w:color w:val="000000"/>
          <w:szCs w:val="21"/>
        </w:rPr>
        <w:t>——</w:t>
      </w:r>
      <w:r>
        <w:rPr>
          <w:rFonts w:ascii="Vivaldi" w:hAnsi="Vivaldi" w:cs="Vivaldi"/>
          <w:spacing w:val="8"/>
          <w:sz w:val="24"/>
        </w:rPr>
        <w:t>l-</w:t>
      </w:r>
      <w:r>
        <w:rPr>
          <w:rFonts w:hint="eastAsia"/>
          <w:spacing w:val="8"/>
          <w:szCs w:val="21"/>
        </w:rPr>
        <w:t>鼠李糖</w:t>
      </w:r>
      <w:r>
        <w:rPr>
          <w:rFonts w:ascii="宋体" w:hAnsi="宋体" w:cs="宋体" w:hint="eastAsia"/>
          <w:color w:val="000000"/>
          <w:szCs w:val="21"/>
        </w:rPr>
        <w:t>试样的质量，单位为克（g）；</w:t>
      </w:r>
    </w:p>
    <w:p w14:paraId="3C35F207" w14:textId="77777777" w:rsidR="005F4A78" w:rsidRDefault="005F4A78" w:rsidP="005F4A78">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A</w:t>
      </w:r>
      <w:r w:rsidRPr="005D4D4C">
        <w:rPr>
          <w:rFonts w:ascii="宋体" w:hAnsi="宋体" w:cs="宋体" w:hint="eastAsia"/>
          <w:i/>
          <w:iCs/>
          <w:color w:val="000000"/>
          <w:szCs w:val="21"/>
          <w:vertAlign w:val="subscript"/>
        </w:rPr>
        <w:t>U</w:t>
      </w:r>
      <w:r>
        <w:rPr>
          <w:rFonts w:ascii="宋体" w:hAnsi="宋体" w:cs="宋体" w:hint="eastAsia"/>
          <w:color w:val="000000"/>
          <w:szCs w:val="21"/>
        </w:rPr>
        <w:t>——试样液色谱分析得到的主峰面积；</w:t>
      </w:r>
    </w:p>
    <w:p w14:paraId="7C92C07E" w14:textId="77777777" w:rsidR="005F4A78" w:rsidRDefault="005F4A78" w:rsidP="00C24F04">
      <w:pPr>
        <w:spacing w:line="460" w:lineRule="exact"/>
        <w:ind w:firstLineChars="200" w:firstLine="420"/>
        <w:rPr>
          <w:rFonts w:ascii="宋体" w:hAnsi="宋体" w:cs="宋体"/>
          <w:color w:val="000000"/>
          <w:szCs w:val="21"/>
        </w:rPr>
      </w:pPr>
      <w:r w:rsidRPr="005D4D4C">
        <w:rPr>
          <w:rFonts w:ascii="宋体" w:hAnsi="宋体" w:cs="宋体" w:hint="eastAsia"/>
          <w:i/>
          <w:iCs/>
          <w:color w:val="000000"/>
          <w:szCs w:val="21"/>
        </w:rPr>
        <w:t>A</w:t>
      </w:r>
      <w:r w:rsidRPr="005D4D4C">
        <w:rPr>
          <w:rFonts w:ascii="宋体" w:hAnsi="宋体" w:cs="宋体" w:hint="eastAsia"/>
          <w:i/>
          <w:iCs/>
          <w:color w:val="000000"/>
          <w:szCs w:val="21"/>
          <w:vertAlign w:val="subscript"/>
        </w:rPr>
        <w:t>S</w:t>
      </w:r>
      <w:r>
        <w:rPr>
          <w:rFonts w:ascii="宋体" w:hAnsi="宋体" w:cs="宋体" w:hint="eastAsia"/>
          <w:color w:val="000000"/>
          <w:szCs w:val="21"/>
        </w:rPr>
        <w:t>——标准溶液色谱分析得到的主峰面积。</w:t>
      </w:r>
    </w:p>
    <w:p w14:paraId="24EFACB1" w14:textId="77777777" w:rsidR="005F4A78" w:rsidRDefault="005F4A78" w:rsidP="0014054B">
      <w:pPr>
        <w:pStyle w:val="afe"/>
      </w:pPr>
    </w:p>
    <w:p w14:paraId="19C0D327" w14:textId="77777777" w:rsidR="005F4A78" w:rsidRDefault="005F4A78" w:rsidP="0014054B">
      <w:pPr>
        <w:pStyle w:val="afe"/>
      </w:pPr>
    </w:p>
    <w:p w14:paraId="15713246" w14:textId="77777777" w:rsidR="005F4A78" w:rsidRPr="00085864" w:rsidRDefault="005F4A78" w:rsidP="0014054B">
      <w:pPr>
        <w:pStyle w:val="afe"/>
      </w:pPr>
    </w:p>
    <w:sectPr w:rsidR="005F4A78" w:rsidRPr="00085864"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3820" w14:textId="77777777" w:rsidR="00F32043" w:rsidRDefault="00F32043">
      <w:r>
        <w:separator/>
      </w:r>
    </w:p>
  </w:endnote>
  <w:endnote w:type="continuationSeparator" w:id="0">
    <w:p w14:paraId="34914444" w14:textId="77777777" w:rsidR="00F32043" w:rsidRDefault="00F3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E8CC" w14:textId="77777777" w:rsidR="00AF362E" w:rsidRDefault="00077246" w:rsidP="001267EF">
    <w:pPr>
      <w:pStyle w:val="aff"/>
    </w:pPr>
    <w:r>
      <w:fldChar w:fldCharType="begin"/>
    </w:r>
    <w:r w:rsidR="00AF362E">
      <w:instrText xml:space="preserve"> PAGE  \* MERGEFORMAT </w:instrText>
    </w:r>
    <w:r>
      <w:fldChar w:fldCharType="separate"/>
    </w:r>
    <w:r w:rsidR="00C24F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72F8" w14:textId="77777777" w:rsidR="00F32043" w:rsidRDefault="00F32043">
      <w:r>
        <w:separator/>
      </w:r>
    </w:p>
  </w:footnote>
  <w:footnote w:type="continuationSeparator" w:id="0">
    <w:p w14:paraId="053E5369" w14:textId="77777777" w:rsidR="00F32043" w:rsidRDefault="00F32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EC9" w14:textId="77777777" w:rsidR="00AF362E" w:rsidRPr="0023134D" w:rsidRDefault="00F448CC" w:rsidP="00F34B99">
    <w:pPr>
      <w:pStyle w:val="aff0"/>
      <w:rPr>
        <w:rFonts w:hAnsi="黑体"/>
      </w:rPr>
    </w:pPr>
    <w:r w:rsidRPr="0023134D">
      <w:rPr>
        <w:rFonts w:hAnsi="黑体" w:hint="eastAsia"/>
      </w:rPr>
      <w:t>T</w:t>
    </w:r>
    <w:r w:rsidR="00AF362E" w:rsidRPr="0023134D">
      <w:rPr>
        <w:rFonts w:hAnsi="黑体"/>
      </w:rPr>
      <w:t>/</w:t>
    </w:r>
    <w:r w:rsidRPr="0023134D">
      <w:rPr>
        <w:rFonts w:hAnsi="黑体" w:hint="eastAsia"/>
      </w:rPr>
      <w:t>CAFFCI</w:t>
    </w:r>
    <w:r w:rsidR="00AF362E" w:rsidRPr="0023134D">
      <w:rPr>
        <w:rFonts w:hAnsi="黑体"/>
      </w:rPr>
      <w:t xml:space="preserve"> </w:t>
    </w:r>
    <w:r w:rsidRPr="0023134D">
      <w:rPr>
        <w:rFonts w:hAnsi="黑体" w:hint="eastAsia"/>
      </w:rPr>
      <w:t>XXXX</w:t>
    </w:r>
    <w:r w:rsidR="00AF362E" w:rsidRPr="0023134D">
      <w:rPr>
        <w:rFonts w:hAnsi="黑体"/>
      </w:rPr>
      <w:t>—</w:t>
    </w:r>
    <w:r w:rsidRPr="0023134D">
      <w:rPr>
        <w:rFonts w:hAnsi="黑体"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 w15:restartNumberingAfterBreak="0">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nothing"/>
      <w:lvlText w:val="%1.%2.%3　"/>
      <w:lvlJc w:val="left"/>
      <w:pPr>
        <w:ind w:left="71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 w15:restartNumberingAfterBreak="0">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15:restartNumberingAfterBreak="0">
    <w:nsid w:val="364668BF"/>
    <w:multiLevelType w:val="multilevel"/>
    <w:tmpl w:val="599C19B8"/>
    <w:lvl w:ilvl="0">
      <w:start w:val="7"/>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15:restartNumberingAfterBreak="0">
    <w:nsid w:val="439B48CB"/>
    <w:multiLevelType w:val="hybridMultilevel"/>
    <w:tmpl w:val="907E9D6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15:restartNumberingAfterBreak="0">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4821"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15:restartNumberingAfterBreak="0">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16cid:durableId="1041709435">
    <w:abstractNumId w:val="3"/>
  </w:num>
  <w:num w:numId="2" w16cid:durableId="1568026803">
    <w:abstractNumId w:val="0"/>
  </w:num>
  <w:num w:numId="3" w16cid:durableId="1225070966">
    <w:abstractNumId w:val="8"/>
  </w:num>
  <w:num w:numId="4" w16cid:durableId="16590555">
    <w:abstractNumId w:val="2"/>
  </w:num>
  <w:num w:numId="5" w16cid:durableId="1878270059">
    <w:abstractNumId w:val="9"/>
  </w:num>
  <w:num w:numId="6" w16cid:durableId="1307124904">
    <w:abstractNumId w:val="10"/>
  </w:num>
  <w:num w:numId="7" w16cid:durableId="1345593591">
    <w:abstractNumId w:val="5"/>
  </w:num>
  <w:num w:numId="8" w16cid:durableId="947086186">
    <w:abstractNumId w:val="7"/>
  </w:num>
  <w:num w:numId="9" w16cid:durableId="1336569675">
    <w:abstractNumId w:val="1"/>
  </w:num>
  <w:num w:numId="10" w16cid:durableId="740643480">
    <w:abstractNumId w:val="4"/>
  </w:num>
  <w:num w:numId="11" w16cid:durableId="1215897760">
    <w:abstractNumId w:val="6"/>
  </w:num>
  <w:num w:numId="12" w16cid:durableId="1227229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982356">
    <w:abstractNumId w:val="1"/>
  </w:num>
  <w:num w:numId="14" w16cid:durableId="1788425413">
    <w:abstractNumId w:val="1"/>
  </w:num>
  <w:num w:numId="15" w16cid:durableId="1330981354">
    <w:abstractNumId w:val="1"/>
  </w:num>
  <w:num w:numId="16" w16cid:durableId="923301895">
    <w:abstractNumId w:val="1"/>
  </w:num>
  <w:num w:numId="17" w16cid:durableId="512575174">
    <w:abstractNumId w:val="1"/>
  </w:num>
  <w:num w:numId="18" w16cid:durableId="1368985640">
    <w:abstractNumId w:val="1"/>
  </w:num>
  <w:num w:numId="19" w16cid:durableId="1589851663">
    <w:abstractNumId w:val="1"/>
  </w:num>
  <w:num w:numId="20" w16cid:durableId="1841122499">
    <w:abstractNumId w:val="1"/>
  </w:num>
  <w:num w:numId="21" w16cid:durableId="1014040436">
    <w:abstractNumId w:val="1"/>
  </w:num>
  <w:num w:numId="22" w16cid:durableId="996808200">
    <w:abstractNumId w:val="1"/>
  </w:num>
  <w:num w:numId="23" w16cid:durableId="633948763">
    <w:abstractNumId w:val="1"/>
  </w:num>
  <w:num w:numId="24" w16cid:durableId="1875389432">
    <w:abstractNumId w:val="1"/>
  </w:num>
  <w:num w:numId="25" w16cid:durableId="16790384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7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F79"/>
    <w:rsid w:val="0000009A"/>
    <w:rsid w:val="00000244"/>
    <w:rsid w:val="0000185F"/>
    <w:rsid w:val="0000586F"/>
    <w:rsid w:val="00006037"/>
    <w:rsid w:val="00012BEA"/>
    <w:rsid w:val="00013D86"/>
    <w:rsid w:val="00013E02"/>
    <w:rsid w:val="0002143C"/>
    <w:rsid w:val="00025A65"/>
    <w:rsid w:val="00026C31"/>
    <w:rsid w:val="00027280"/>
    <w:rsid w:val="000303E8"/>
    <w:rsid w:val="000316C4"/>
    <w:rsid w:val="000320A7"/>
    <w:rsid w:val="00032384"/>
    <w:rsid w:val="00033D6F"/>
    <w:rsid w:val="0003461D"/>
    <w:rsid w:val="00035925"/>
    <w:rsid w:val="00051624"/>
    <w:rsid w:val="00053524"/>
    <w:rsid w:val="00067CDF"/>
    <w:rsid w:val="00070130"/>
    <w:rsid w:val="00074FBE"/>
    <w:rsid w:val="00077246"/>
    <w:rsid w:val="000814F5"/>
    <w:rsid w:val="00081568"/>
    <w:rsid w:val="000824EE"/>
    <w:rsid w:val="00083A09"/>
    <w:rsid w:val="0008495A"/>
    <w:rsid w:val="00085864"/>
    <w:rsid w:val="0009005E"/>
    <w:rsid w:val="00092857"/>
    <w:rsid w:val="00093CBA"/>
    <w:rsid w:val="000A06B8"/>
    <w:rsid w:val="000A20A9"/>
    <w:rsid w:val="000A2CFD"/>
    <w:rsid w:val="000A41D9"/>
    <w:rsid w:val="000A48B1"/>
    <w:rsid w:val="000A6098"/>
    <w:rsid w:val="000B3143"/>
    <w:rsid w:val="000B3317"/>
    <w:rsid w:val="000B5057"/>
    <w:rsid w:val="000C27A6"/>
    <w:rsid w:val="000C5200"/>
    <w:rsid w:val="000C569A"/>
    <w:rsid w:val="000C6B05"/>
    <w:rsid w:val="000C6DD6"/>
    <w:rsid w:val="000C73D4"/>
    <w:rsid w:val="000D1999"/>
    <w:rsid w:val="000D3D4C"/>
    <w:rsid w:val="000D4F51"/>
    <w:rsid w:val="000D6CA6"/>
    <w:rsid w:val="000D718B"/>
    <w:rsid w:val="000E0BDE"/>
    <w:rsid w:val="000E0C46"/>
    <w:rsid w:val="000F030C"/>
    <w:rsid w:val="000F129C"/>
    <w:rsid w:val="000F6A65"/>
    <w:rsid w:val="00100217"/>
    <w:rsid w:val="00100A67"/>
    <w:rsid w:val="001056DE"/>
    <w:rsid w:val="0011114E"/>
    <w:rsid w:val="001124C0"/>
    <w:rsid w:val="00116031"/>
    <w:rsid w:val="001267EF"/>
    <w:rsid w:val="00127086"/>
    <w:rsid w:val="0013175F"/>
    <w:rsid w:val="00134F27"/>
    <w:rsid w:val="0014054B"/>
    <w:rsid w:val="001512B4"/>
    <w:rsid w:val="001620A5"/>
    <w:rsid w:val="001622C6"/>
    <w:rsid w:val="00164E53"/>
    <w:rsid w:val="001664A9"/>
    <w:rsid w:val="0016699D"/>
    <w:rsid w:val="00171486"/>
    <w:rsid w:val="00175159"/>
    <w:rsid w:val="00176208"/>
    <w:rsid w:val="0018211B"/>
    <w:rsid w:val="00182AF8"/>
    <w:rsid w:val="001840D3"/>
    <w:rsid w:val="00184F6E"/>
    <w:rsid w:val="001900F8"/>
    <w:rsid w:val="00191258"/>
    <w:rsid w:val="0019173E"/>
    <w:rsid w:val="00192680"/>
    <w:rsid w:val="00193037"/>
    <w:rsid w:val="00193A2C"/>
    <w:rsid w:val="001978C5"/>
    <w:rsid w:val="001A288E"/>
    <w:rsid w:val="001A4CCA"/>
    <w:rsid w:val="001A6352"/>
    <w:rsid w:val="001B13CF"/>
    <w:rsid w:val="001B6DC2"/>
    <w:rsid w:val="001C149C"/>
    <w:rsid w:val="001C21AC"/>
    <w:rsid w:val="001C47BA"/>
    <w:rsid w:val="001C59EA"/>
    <w:rsid w:val="001C6C6C"/>
    <w:rsid w:val="001C6E98"/>
    <w:rsid w:val="001D406C"/>
    <w:rsid w:val="001D41EE"/>
    <w:rsid w:val="001E0380"/>
    <w:rsid w:val="001E13B1"/>
    <w:rsid w:val="001E6D1F"/>
    <w:rsid w:val="001F3A19"/>
    <w:rsid w:val="00214CEA"/>
    <w:rsid w:val="0022457F"/>
    <w:rsid w:val="0023134D"/>
    <w:rsid w:val="002343C8"/>
    <w:rsid w:val="00234467"/>
    <w:rsid w:val="00234865"/>
    <w:rsid w:val="00237D8D"/>
    <w:rsid w:val="00241DA2"/>
    <w:rsid w:val="00245FA0"/>
    <w:rsid w:val="00247FEE"/>
    <w:rsid w:val="00250E7D"/>
    <w:rsid w:val="002565D5"/>
    <w:rsid w:val="002622C0"/>
    <w:rsid w:val="002778AE"/>
    <w:rsid w:val="0028269A"/>
    <w:rsid w:val="00283590"/>
    <w:rsid w:val="00284133"/>
    <w:rsid w:val="00286973"/>
    <w:rsid w:val="00293D8F"/>
    <w:rsid w:val="0029406B"/>
    <w:rsid w:val="00294E70"/>
    <w:rsid w:val="002A1924"/>
    <w:rsid w:val="002A7420"/>
    <w:rsid w:val="002B0F12"/>
    <w:rsid w:val="002B1308"/>
    <w:rsid w:val="002B4554"/>
    <w:rsid w:val="002C0DD0"/>
    <w:rsid w:val="002C37FB"/>
    <w:rsid w:val="002C72D8"/>
    <w:rsid w:val="002D11FA"/>
    <w:rsid w:val="002E0DDF"/>
    <w:rsid w:val="002E2906"/>
    <w:rsid w:val="002E5635"/>
    <w:rsid w:val="002E64C3"/>
    <w:rsid w:val="002E6A2C"/>
    <w:rsid w:val="002F0DC5"/>
    <w:rsid w:val="002F1D46"/>
    <w:rsid w:val="002F1D8C"/>
    <w:rsid w:val="002F21DA"/>
    <w:rsid w:val="002F3498"/>
    <w:rsid w:val="002F74EE"/>
    <w:rsid w:val="00301F39"/>
    <w:rsid w:val="00325926"/>
    <w:rsid w:val="00327A8A"/>
    <w:rsid w:val="00336610"/>
    <w:rsid w:val="0033768F"/>
    <w:rsid w:val="00343F73"/>
    <w:rsid w:val="00345060"/>
    <w:rsid w:val="00350F6F"/>
    <w:rsid w:val="0035323B"/>
    <w:rsid w:val="00357E28"/>
    <w:rsid w:val="003609D2"/>
    <w:rsid w:val="00363F22"/>
    <w:rsid w:val="0036643D"/>
    <w:rsid w:val="0037415F"/>
    <w:rsid w:val="00375564"/>
    <w:rsid w:val="00383191"/>
    <w:rsid w:val="00386DED"/>
    <w:rsid w:val="00386FDD"/>
    <w:rsid w:val="003912E7"/>
    <w:rsid w:val="00393947"/>
    <w:rsid w:val="00394325"/>
    <w:rsid w:val="00396141"/>
    <w:rsid w:val="003966A9"/>
    <w:rsid w:val="003A2275"/>
    <w:rsid w:val="003A6A4F"/>
    <w:rsid w:val="003A7088"/>
    <w:rsid w:val="003B00DF"/>
    <w:rsid w:val="003B1275"/>
    <w:rsid w:val="003B1778"/>
    <w:rsid w:val="003B37BE"/>
    <w:rsid w:val="003B584C"/>
    <w:rsid w:val="003C11CB"/>
    <w:rsid w:val="003C30D3"/>
    <w:rsid w:val="003C75F3"/>
    <w:rsid w:val="003C78A3"/>
    <w:rsid w:val="003D3403"/>
    <w:rsid w:val="003E1867"/>
    <w:rsid w:val="003E1D57"/>
    <w:rsid w:val="003E5729"/>
    <w:rsid w:val="003E6C49"/>
    <w:rsid w:val="003E782F"/>
    <w:rsid w:val="003F4EE0"/>
    <w:rsid w:val="003F50DB"/>
    <w:rsid w:val="00402153"/>
    <w:rsid w:val="00402FC1"/>
    <w:rsid w:val="00425082"/>
    <w:rsid w:val="004319B9"/>
    <w:rsid w:val="00431DEB"/>
    <w:rsid w:val="00441419"/>
    <w:rsid w:val="00446B29"/>
    <w:rsid w:val="00452B42"/>
    <w:rsid w:val="00453F9A"/>
    <w:rsid w:val="00455303"/>
    <w:rsid w:val="00456C95"/>
    <w:rsid w:val="00460A2B"/>
    <w:rsid w:val="004662C9"/>
    <w:rsid w:val="00471E91"/>
    <w:rsid w:val="00472C84"/>
    <w:rsid w:val="00474675"/>
    <w:rsid w:val="0047470C"/>
    <w:rsid w:val="004A2BEB"/>
    <w:rsid w:val="004A35F9"/>
    <w:rsid w:val="004A3FFB"/>
    <w:rsid w:val="004A78E4"/>
    <w:rsid w:val="004B24C1"/>
    <w:rsid w:val="004B7626"/>
    <w:rsid w:val="004C292F"/>
    <w:rsid w:val="004D19B5"/>
    <w:rsid w:val="004E3073"/>
    <w:rsid w:val="004F062F"/>
    <w:rsid w:val="004F1F5A"/>
    <w:rsid w:val="004F37F0"/>
    <w:rsid w:val="004F6380"/>
    <w:rsid w:val="005019C6"/>
    <w:rsid w:val="00505536"/>
    <w:rsid w:val="00505AB8"/>
    <w:rsid w:val="00510280"/>
    <w:rsid w:val="00513D73"/>
    <w:rsid w:val="00514A43"/>
    <w:rsid w:val="00514D23"/>
    <w:rsid w:val="005174E5"/>
    <w:rsid w:val="00522393"/>
    <w:rsid w:val="00522620"/>
    <w:rsid w:val="00525656"/>
    <w:rsid w:val="00527EC3"/>
    <w:rsid w:val="00531FC7"/>
    <w:rsid w:val="00534C02"/>
    <w:rsid w:val="005350E8"/>
    <w:rsid w:val="0054264B"/>
    <w:rsid w:val="00543549"/>
    <w:rsid w:val="00543786"/>
    <w:rsid w:val="00546996"/>
    <w:rsid w:val="005533D7"/>
    <w:rsid w:val="005703DE"/>
    <w:rsid w:val="00574B01"/>
    <w:rsid w:val="00581702"/>
    <w:rsid w:val="0058464E"/>
    <w:rsid w:val="0058485A"/>
    <w:rsid w:val="005A01CB"/>
    <w:rsid w:val="005A58FF"/>
    <w:rsid w:val="005A5EAF"/>
    <w:rsid w:val="005A64C0"/>
    <w:rsid w:val="005B3C11"/>
    <w:rsid w:val="005C1C28"/>
    <w:rsid w:val="005C6DB5"/>
    <w:rsid w:val="005D4D4C"/>
    <w:rsid w:val="005E19E7"/>
    <w:rsid w:val="005E5B36"/>
    <w:rsid w:val="005F4A78"/>
    <w:rsid w:val="005F531C"/>
    <w:rsid w:val="0061716C"/>
    <w:rsid w:val="006243A1"/>
    <w:rsid w:val="006308C4"/>
    <w:rsid w:val="006326DE"/>
    <w:rsid w:val="00632E56"/>
    <w:rsid w:val="00635CBA"/>
    <w:rsid w:val="00641D33"/>
    <w:rsid w:val="0064338B"/>
    <w:rsid w:val="00643680"/>
    <w:rsid w:val="00646542"/>
    <w:rsid w:val="006504F4"/>
    <w:rsid w:val="00654368"/>
    <w:rsid w:val="00654BC9"/>
    <w:rsid w:val="006552FD"/>
    <w:rsid w:val="00663AF3"/>
    <w:rsid w:val="00666B6C"/>
    <w:rsid w:val="00682682"/>
    <w:rsid w:val="00682702"/>
    <w:rsid w:val="00692368"/>
    <w:rsid w:val="00697472"/>
    <w:rsid w:val="006A2EBC"/>
    <w:rsid w:val="006A5EA0"/>
    <w:rsid w:val="006A646D"/>
    <w:rsid w:val="006A783B"/>
    <w:rsid w:val="006A7B33"/>
    <w:rsid w:val="006B078E"/>
    <w:rsid w:val="006B4E13"/>
    <w:rsid w:val="006B75DD"/>
    <w:rsid w:val="006C67E0"/>
    <w:rsid w:val="006C7ABA"/>
    <w:rsid w:val="006C7FBA"/>
    <w:rsid w:val="006D0D60"/>
    <w:rsid w:val="006D1122"/>
    <w:rsid w:val="006D3C00"/>
    <w:rsid w:val="006E3675"/>
    <w:rsid w:val="006E39D2"/>
    <w:rsid w:val="006E4A7F"/>
    <w:rsid w:val="006E4C7A"/>
    <w:rsid w:val="006F014E"/>
    <w:rsid w:val="006F4ED5"/>
    <w:rsid w:val="006F7691"/>
    <w:rsid w:val="00704DF6"/>
    <w:rsid w:val="0070651C"/>
    <w:rsid w:val="007132A3"/>
    <w:rsid w:val="007157AF"/>
    <w:rsid w:val="00716421"/>
    <w:rsid w:val="00716DA2"/>
    <w:rsid w:val="007218BF"/>
    <w:rsid w:val="00724EFB"/>
    <w:rsid w:val="0073089F"/>
    <w:rsid w:val="00731C17"/>
    <w:rsid w:val="007419C3"/>
    <w:rsid w:val="00741CFC"/>
    <w:rsid w:val="00745CB1"/>
    <w:rsid w:val="007467A7"/>
    <w:rsid w:val="007469DD"/>
    <w:rsid w:val="0074741B"/>
    <w:rsid w:val="0074759E"/>
    <w:rsid w:val="007478EA"/>
    <w:rsid w:val="0075415C"/>
    <w:rsid w:val="0075524E"/>
    <w:rsid w:val="00756E6E"/>
    <w:rsid w:val="00761193"/>
    <w:rsid w:val="00763502"/>
    <w:rsid w:val="0077116A"/>
    <w:rsid w:val="007750E7"/>
    <w:rsid w:val="007913AB"/>
    <w:rsid w:val="007914F7"/>
    <w:rsid w:val="00791F52"/>
    <w:rsid w:val="007A78DD"/>
    <w:rsid w:val="007A7B5F"/>
    <w:rsid w:val="007B1625"/>
    <w:rsid w:val="007B301D"/>
    <w:rsid w:val="007B706E"/>
    <w:rsid w:val="007B71EB"/>
    <w:rsid w:val="007C6205"/>
    <w:rsid w:val="007C686A"/>
    <w:rsid w:val="007C728E"/>
    <w:rsid w:val="007D0F79"/>
    <w:rsid w:val="007D2C53"/>
    <w:rsid w:val="007D3D60"/>
    <w:rsid w:val="007E1980"/>
    <w:rsid w:val="007E27D9"/>
    <w:rsid w:val="007E3114"/>
    <w:rsid w:val="007E4B76"/>
    <w:rsid w:val="007E5E66"/>
    <w:rsid w:val="007E5EA8"/>
    <w:rsid w:val="007F0CF1"/>
    <w:rsid w:val="007F12A5"/>
    <w:rsid w:val="007F4CF1"/>
    <w:rsid w:val="007F758D"/>
    <w:rsid w:val="007F7D52"/>
    <w:rsid w:val="0080654C"/>
    <w:rsid w:val="008071C6"/>
    <w:rsid w:val="0080750C"/>
    <w:rsid w:val="00813DB4"/>
    <w:rsid w:val="00817A00"/>
    <w:rsid w:val="00835DB3"/>
    <w:rsid w:val="0083617B"/>
    <w:rsid w:val="008371BD"/>
    <w:rsid w:val="008504A8"/>
    <w:rsid w:val="00852447"/>
    <w:rsid w:val="0085282E"/>
    <w:rsid w:val="008603E1"/>
    <w:rsid w:val="008629DA"/>
    <w:rsid w:val="0087198C"/>
    <w:rsid w:val="00872C1F"/>
    <w:rsid w:val="00873B42"/>
    <w:rsid w:val="008845C7"/>
    <w:rsid w:val="008856D8"/>
    <w:rsid w:val="00892E82"/>
    <w:rsid w:val="008946F4"/>
    <w:rsid w:val="00894CDB"/>
    <w:rsid w:val="008A62D9"/>
    <w:rsid w:val="008A7A79"/>
    <w:rsid w:val="008C068E"/>
    <w:rsid w:val="008C1B58"/>
    <w:rsid w:val="008C2B6C"/>
    <w:rsid w:val="008C39AE"/>
    <w:rsid w:val="008C590D"/>
    <w:rsid w:val="008D1DA2"/>
    <w:rsid w:val="008E031B"/>
    <w:rsid w:val="008E2D58"/>
    <w:rsid w:val="008E7029"/>
    <w:rsid w:val="008E7EF6"/>
    <w:rsid w:val="008F1F98"/>
    <w:rsid w:val="008F6758"/>
    <w:rsid w:val="009040DD"/>
    <w:rsid w:val="00905B47"/>
    <w:rsid w:val="00910C0C"/>
    <w:rsid w:val="00911E36"/>
    <w:rsid w:val="0091331C"/>
    <w:rsid w:val="009279DE"/>
    <w:rsid w:val="00930116"/>
    <w:rsid w:val="009309D4"/>
    <w:rsid w:val="00935B89"/>
    <w:rsid w:val="0094212C"/>
    <w:rsid w:val="00947A6A"/>
    <w:rsid w:val="00954689"/>
    <w:rsid w:val="009617C9"/>
    <w:rsid w:val="00961C93"/>
    <w:rsid w:val="00965324"/>
    <w:rsid w:val="0097091E"/>
    <w:rsid w:val="009760D3"/>
    <w:rsid w:val="00977132"/>
    <w:rsid w:val="0098090F"/>
    <w:rsid w:val="00981A4B"/>
    <w:rsid w:val="00982501"/>
    <w:rsid w:val="00982AEB"/>
    <w:rsid w:val="00984F76"/>
    <w:rsid w:val="009877D3"/>
    <w:rsid w:val="0099151D"/>
    <w:rsid w:val="00994E8F"/>
    <w:rsid w:val="009951DC"/>
    <w:rsid w:val="009959BB"/>
    <w:rsid w:val="00997158"/>
    <w:rsid w:val="009A3A7C"/>
    <w:rsid w:val="009A3D05"/>
    <w:rsid w:val="009B2ADB"/>
    <w:rsid w:val="009B603A"/>
    <w:rsid w:val="009B7638"/>
    <w:rsid w:val="009C2D0E"/>
    <w:rsid w:val="009C3DAC"/>
    <w:rsid w:val="009C42E0"/>
    <w:rsid w:val="009D1E19"/>
    <w:rsid w:val="009D2BE3"/>
    <w:rsid w:val="009D5362"/>
    <w:rsid w:val="009D757A"/>
    <w:rsid w:val="009E1415"/>
    <w:rsid w:val="009E6116"/>
    <w:rsid w:val="009F1285"/>
    <w:rsid w:val="00A02521"/>
    <w:rsid w:val="00A02E43"/>
    <w:rsid w:val="00A065F9"/>
    <w:rsid w:val="00A07F34"/>
    <w:rsid w:val="00A11655"/>
    <w:rsid w:val="00A14ACE"/>
    <w:rsid w:val="00A22154"/>
    <w:rsid w:val="00A25C38"/>
    <w:rsid w:val="00A31504"/>
    <w:rsid w:val="00A36BBE"/>
    <w:rsid w:val="00A414AF"/>
    <w:rsid w:val="00A421F2"/>
    <w:rsid w:val="00A4307A"/>
    <w:rsid w:val="00A43F28"/>
    <w:rsid w:val="00A46D5F"/>
    <w:rsid w:val="00A47EBB"/>
    <w:rsid w:val="00A51CDD"/>
    <w:rsid w:val="00A55796"/>
    <w:rsid w:val="00A64F03"/>
    <w:rsid w:val="00A6730D"/>
    <w:rsid w:val="00A71625"/>
    <w:rsid w:val="00A71B9B"/>
    <w:rsid w:val="00A751C7"/>
    <w:rsid w:val="00A82E98"/>
    <w:rsid w:val="00A8767C"/>
    <w:rsid w:val="00A87844"/>
    <w:rsid w:val="00AA038C"/>
    <w:rsid w:val="00AA7A09"/>
    <w:rsid w:val="00AB3B50"/>
    <w:rsid w:val="00AB5BC6"/>
    <w:rsid w:val="00AB7139"/>
    <w:rsid w:val="00AB748B"/>
    <w:rsid w:val="00AC05B1"/>
    <w:rsid w:val="00AD1744"/>
    <w:rsid w:val="00AD356C"/>
    <w:rsid w:val="00AD493F"/>
    <w:rsid w:val="00AE0480"/>
    <w:rsid w:val="00AE2914"/>
    <w:rsid w:val="00AE3A85"/>
    <w:rsid w:val="00AE6D15"/>
    <w:rsid w:val="00AF362E"/>
    <w:rsid w:val="00AF62D3"/>
    <w:rsid w:val="00AF696B"/>
    <w:rsid w:val="00B0277A"/>
    <w:rsid w:val="00B039B8"/>
    <w:rsid w:val="00B04182"/>
    <w:rsid w:val="00B06FD4"/>
    <w:rsid w:val="00B07AE3"/>
    <w:rsid w:val="00B1046E"/>
    <w:rsid w:val="00B11430"/>
    <w:rsid w:val="00B248B0"/>
    <w:rsid w:val="00B24BAD"/>
    <w:rsid w:val="00B32666"/>
    <w:rsid w:val="00B353EB"/>
    <w:rsid w:val="00B439C4"/>
    <w:rsid w:val="00B4456C"/>
    <w:rsid w:val="00B44CD6"/>
    <w:rsid w:val="00B4535E"/>
    <w:rsid w:val="00B52851"/>
    <w:rsid w:val="00B52A8C"/>
    <w:rsid w:val="00B636A8"/>
    <w:rsid w:val="00B64507"/>
    <w:rsid w:val="00B64B55"/>
    <w:rsid w:val="00B665C6"/>
    <w:rsid w:val="00B677AA"/>
    <w:rsid w:val="00B679CA"/>
    <w:rsid w:val="00B74ED0"/>
    <w:rsid w:val="00B75D4E"/>
    <w:rsid w:val="00B805AF"/>
    <w:rsid w:val="00B869EC"/>
    <w:rsid w:val="00B9397A"/>
    <w:rsid w:val="00B95F11"/>
    <w:rsid w:val="00B9633D"/>
    <w:rsid w:val="00BA2EBE"/>
    <w:rsid w:val="00BB0F28"/>
    <w:rsid w:val="00BB458A"/>
    <w:rsid w:val="00BD00D3"/>
    <w:rsid w:val="00BD1659"/>
    <w:rsid w:val="00BD1760"/>
    <w:rsid w:val="00BD3AA9"/>
    <w:rsid w:val="00BD4A18"/>
    <w:rsid w:val="00BD6DB2"/>
    <w:rsid w:val="00BE11CF"/>
    <w:rsid w:val="00BE1B67"/>
    <w:rsid w:val="00BE21AB"/>
    <w:rsid w:val="00BE55CB"/>
    <w:rsid w:val="00BF617A"/>
    <w:rsid w:val="00C00F34"/>
    <w:rsid w:val="00C0379D"/>
    <w:rsid w:val="00C03931"/>
    <w:rsid w:val="00C05209"/>
    <w:rsid w:val="00C05FE3"/>
    <w:rsid w:val="00C14AD3"/>
    <w:rsid w:val="00C2136D"/>
    <w:rsid w:val="00C214EE"/>
    <w:rsid w:val="00C2314B"/>
    <w:rsid w:val="00C24971"/>
    <w:rsid w:val="00C24F04"/>
    <w:rsid w:val="00C2514C"/>
    <w:rsid w:val="00C26BE5"/>
    <w:rsid w:val="00C26E4D"/>
    <w:rsid w:val="00C27909"/>
    <w:rsid w:val="00C27B03"/>
    <w:rsid w:val="00C304B3"/>
    <w:rsid w:val="00C314E1"/>
    <w:rsid w:val="00C3426B"/>
    <w:rsid w:val="00C34397"/>
    <w:rsid w:val="00C4095D"/>
    <w:rsid w:val="00C601D2"/>
    <w:rsid w:val="00C60B16"/>
    <w:rsid w:val="00C65BCC"/>
    <w:rsid w:val="00C660BC"/>
    <w:rsid w:val="00C66970"/>
    <w:rsid w:val="00C67605"/>
    <w:rsid w:val="00C67917"/>
    <w:rsid w:val="00C71D50"/>
    <w:rsid w:val="00C760D0"/>
    <w:rsid w:val="00C76FE1"/>
    <w:rsid w:val="00C824AB"/>
    <w:rsid w:val="00C8691C"/>
    <w:rsid w:val="00C86979"/>
    <w:rsid w:val="00C91B19"/>
    <w:rsid w:val="00C92FA8"/>
    <w:rsid w:val="00CA168A"/>
    <w:rsid w:val="00CA357E"/>
    <w:rsid w:val="00CA44F9"/>
    <w:rsid w:val="00CA4A69"/>
    <w:rsid w:val="00CB1634"/>
    <w:rsid w:val="00CB4DA2"/>
    <w:rsid w:val="00CC3E0C"/>
    <w:rsid w:val="00CC58D3"/>
    <w:rsid w:val="00CC784D"/>
    <w:rsid w:val="00CC7BA2"/>
    <w:rsid w:val="00CD23C5"/>
    <w:rsid w:val="00CD4606"/>
    <w:rsid w:val="00D0337B"/>
    <w:rsid w:val="00D0553D"/>
    <w:rsid w:val="00D06A48"/>
    <w:rsid w:val="00D079B2"/>
    <w:rsid w:val="00D114E9"/>
    <w:rsid w:val="00D1603D"/>
    <w:rsid w:val="00D2216A"/>
    <w:rsid w:val="00D22581"/>
    <w:rsid w:val="00D34439"/>
    <w:rsid w:val="00D357F0"/>
    <w:rsid w:val="00D429C6"/>
    <w:rsid w:val="00D47748"/>
    <w:rsid w:val="00D54029"/>
    <w:rsid w:val="00D54371"/>
    <w:rsid w:val="00D54CC3"/>
    <w:rsid w:val="00D57EDC"/>
    <w:rsid w:val="00D6041A"/>
    <w:rsid w:val="00D633EB"/>
    <w:rsid w:val="00D657A6"/>
    <w:rsid w:val="00D72377"/>
    <w:rsid w:val="00D73AD3"/>
    <w:rsid w:val="00D82FF7"/>
    <w:rsid w:val="00D847FE"/>
    <w:rsid w:val="00D91D8B"/>
    <w:rsid w:val="00D964EA"/>
    <w:rsid w:val="00D966D0"/>
    <w:rsid w:val="00DA0C59"/>
    <w:rsid w:val="00DA1455"/>
    <w:rsid w:val="00DA14EC"/>
    <w:rsid w:val="00DA3991"/>
    <w:rsid w:val="00DB1C3F"/>
    <w:rsid w:val="00DB3186"/>
    <w:rsid w:val="00DB7E6C"/>
    <w:rsid w:val="00DC3925"/>
    <w:rsid w:val="00DC461F"/>
    <w:rsid w:val="00DD5A29"/>
    <w:rsid w:val="00DD5D9D"/>
    <w:rsid w:val="00DE35CB"/>
    <w:rsid w:val="00DF1158"/>
    <w:rsid w:val="00DF21E9"/>
    <w:rsid w:val="00DF6602"/>
    <w:rsid w:val="00DF779B"/>
    <w:rsid w:val="00E00F14"/>
    <w:rsid w:val="00E06386"/>
    <w:rsid w:val="00E158BB"/>
    <w:rsid w:val="00E24EB4"/>
    <w:rsid w:val="00E320ED"/>
    <w:rsid w:val="00E33AFB"/>
    <w:rsid w:val="00E34218"/>
    <w:rsid w:val="00E37BC1"/>
    <w:rsid w:val="00E46282"/>
    <w:rsid w:val="00E51DF9"/>
    <w:rsid w:val="00E5216E"/>
    <w:rsid w:val="00E67F5E"/>
    <w:rsid w:val="00E82344"/>
    <w:rsid w:val="00E84827"/>
    <w:rsid w:val="00E84C82"/>
    <w:rsid w:val="00E84D64"/>
    <w:rsid w:val="00E87408"/>
    <w:rsid w:val="00E87A2F"/>
    <w:rsid w:val="00E914C4"/>
    <w:rsid w:val="00E934F5"/>
    <w:rsid w:val="00E96332"/>
    <w:rsid w:val="00E96961"/>
    <w:rsid w:val="00EA215E"/>
    <w:rsid w:val="00EA5E31"/>
    <w:rsid w:val="00EA6BE6"/>
    <w:rsid w:val="00EA72EC"/>
    <w:rsid w:val="00EB11CB"/>
    <w:rsid w:val="00EB275A"/>
    <w:rsid w:val="00EB786A"/>
    <w:rsid w:val="00EC1578"/>
    <w:rsid w:val="00EC1C72"/>
    <w:rsid w:val="00EC3CC9"/>
    <w:rsid w:val="00EC680A"/>
    <w:rsid w:val="00EE2BED"/>
    <w:rsid w:val="00EE374B"/>
    <w:rsid w:val="00F11BB5"/>
    <w:rsid w:val="00F1417B"/>
    <w:rsid w:val="00F164B9"/>
    <w:rsid w:val="00F32043"/>
    <w:rsid w:val="00F327E6"/>
    <w:rsid w:val="00F34B99"/>
    <w:rsid w:val="00F448CC"/>
    <w:rsid w:val="00F52DAB"/>
    <w:rsid w:val="00F53FDB"/>
    <w:rsid w:val="00F543F0"/>
    <w:rsid w:val="00F56556"/>
    <w:rsid w:val="00F60BF8"/>
    <w:rsid w:val="00F74172"/>
    <w:rsid w:val="00F81D29"/>
    <w:rsid w:val="00F91C4D"/>
    <w:rsid w:val="00F92FD9"/>
    <w:rsid w:val="00FA2AF1"/>
    <w:rsid w:val="00FA6684"/>
    <w:rsid w:val="00FA731E"/>
    <w:rsid w:val="00FB2B38"/>
    <w:rsid w:val="00FB60DD"/>
    <w:rsid w:val="00FC6358"/>
    <w:rsid w:val="00FD320D"/>
    <w:rsid w:val="00FD535B"/>
    <w:rsid w:val="00FE23DE"/>
    <w:rsid w:val="00FF5143"/>
    <w:rsid w:val="00FF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7DEBB279"/>
  <w15:docId w15:val="{C47F4543-2EF2-4A4D-A43E-74F2BF8F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qFormat/>
    <w:rsid w:val="00035925"/>
    <w:rPr>
      <w:rFonts w:ascii="宋体"/>
      <w:noProof/>
      <w:sz w:val="21"/>
      <w:lang w:val="en-US" w:eastAsia="zh-CN" w:bidi="ar-SA"/>
    </w:rPr>
  </w:style>
  <w:style w:type="paragraph" w:customStyle="1" w:styleId="a1">
    <w:name w:val="一级条标题"/>
    <w:next w:val="afe"/>
    <w:link w:val="Char0"/>
    <w:qFormat/>
    <w:rsid w:val="001C149C"/>
    <w:pPr>
      <w:numPr>
        <w:ilvl w:val="1"/>
        <w:numId w:val="9"/>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qFormat/>
    <w:rsid w:val="001C149C"/>
    <w:pPr>
      <w:numPr>
        <w:numId w:val="9"/>
      </w:numPr>
      <w:spacing w:beforeLines="100" w:afterLines="100"/>
      <w:jc w:val="both"/>
      <w:outlineLvl w:val="1"/>
    </w:pPr>
    <w:rPr>
      <w:rFonts w:ascii="黑体" w:eastAsia="黑体"/>
      <w:sz w:val="21"/>
    </w:rPr>
  </w:style>
  <w:style w:type="paragraph" w:customStyle="1" w:styleId="a2">
    <w:name w:val="二级条标题"/>
    <w:basedOn w:val="a1"/>
    <w:next w:val="afe"/>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1"/>
      </w:numPr>
      <w:jc w:val="both"/>
    </w:pPr>
    <w:rPr>
      <w:rFonts w:ascii="宋体"/>
      <w:sz w:val="21"/>
    </w:rPr>
  </w:style>
  <w:style w:type="paragraph" w:customStyle="1" w:styleId="a9">
    <w:name w:val="列项●（二级）"/>
    <w:rsid w:val="00BE55CB"/>
    <w:pPr>
      <w:numPr>
        <w:ilvl w:val="1"/>
        <w:numId w:val="1"/>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qFormat/>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8"/>
      </w:numPr>
      <w:jc w:val="both"/>
    </w:pPr>
    <w:rPr>
      <w:rFonts w:ascii="宋体"/>
      <w:sz w:val="21"/>
    </w:rPr>
  </w:style>
  <w:style w:type="paragraph" w:customStyle="1" w:styleId="a4">
    <w:name w:val="四级条标题"/>
    <w:basedOn w:val="a3"/>
    <w:next w:val="afe"/>
    <w:qFormat/>
    <w:rsid w:val="001C149C"/>
    <w:pPr>
      <w:numPr>
        <w:ilvl w:val="4"/>
      </w:numPr>
      <w:outlineLvl w:val="5"/>
    </w:pPr>
  </w:style>
  <w:style w:type="paragraph" w:customStyle="1" w:styleId="a5">
    <w:name w:val="五级条标题"/>
    <w:basedOn w:val="a4"/>
    <w:next w:val="afe"/>
    <w:qFormat/>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8"/>
      </w:numPr>
      <w:jc w:val="both"/>
    </w:pPr>
    <w:rPr>
      <w:rFonts w:ascii="宋体"/>
      <w:sz w:val="21"/>
    </w:rPr>
  </w:style>
  <w:style w:type="paragraph" w:customStyle="1" w:styleId="aa">
    <w:name w:val="列项◆（三级）"/>
    <w:basedOn w:val="afa"/>
    <w:rsid w:val="00BE55CB"/>
    <w:pPr>
      <w:numPr>
        <w:ilvl w:val="2"/>
        <w:numId w:val="1"/>
      </w:numPr>
    </w:pPr>
    <w:rPr>
      <w:rFonts w:ascii="宋体"/>
      <w:szCs w:val="21"/>
    </w:rPr>
  </w:style>
  <w:style w:type="paragraph" w:customStyle="1" w:styleId="ae">
    <w:name w:val="编号列项（三级）"/>
    <w:rsid w:val="003E5729"/>
    <w:pPr>
      <w:numPr>
        <w:ilvl w:val="2"/>
        <w:numId w:val="8"/>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2"/>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3"/>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1"/>
    <w:qFormat/>
    <w:rsid w:val="00083A09"/>
  </w:style>
  <w:style w:type="character" w:customStyle="1" w:styleId="Char1">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6"/>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4"/>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6"/>
      </w:numPr>
    </w:pPr>
    <w:rPr>
      <w:rFonts w:ascii="宋体"/>
      <w:noProof/>
      <w:sz w:val="21"/>
    </w:rPr>
  </w:style>
  <w:style w:type="paragraph" w:styleId="ab">
    <w:name w:val="footnote text"/>
    <w:basedOn w:val="afa"/>
    <w:qFormat/>
    <w:rsid w:val="00074FBE"/>
    <w:pPr>
      <w:numPr>
        <w:numId w:val="7"/>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TOC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TOC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TOC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TOC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TOC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TOC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TOC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2"/>
    <w:qFormat/>
    <w:rsid w:val="00083A09"/>
    <w:pPr>
      <w:tabs>
        <w:tab w:val="num" w:pos="360"/>
      </w:tabs>
    </w:pPr>
    <w:rPr>
      <w:rFonts w:ascii="宋体" w:hAnsi="宋体"/>
      <w:kern w:val="2"/>
      <w:sz w:val="18"/>
      <w:szCs w:val="18"/>
    </w:rPr>
  </w:style>
  <w:style w:type="character" w:customStyle="1" w:styleId="Char2">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
    <w:name w:val="index 3"/>
    <w:basedOn w:val="afa"/>
    <w:next w:val="afa"/>
    <w:autoRedefine/>
    <w:rsid w:val="00083A09"/>
    <w:pPr>
      <w:ind w:left="630" w:hanging="210"/>
      <w:jc w:val="left"/>
    </w:pPr>
    <w:rPr>
      <w:rFonts w:ascii="Calibri" w:hAnsi="Calibri"/>
      <w:sz w:val="20"/>
      <w:szCs w:val="20"/>
    </w:rPr>
  </w:style>
  <w:style w:type="paragraph" w:styleId="4">
    <w:name w:val="index 4"/>
    <w:basedOn w:val="afa"/>
    <w:next w:val="afa"/>
    <w:autoRedefine/>
    <w:rsid w:val="00083A09"/>
    <w:pPr>
      <w:ind w:left="840" w:hanging="210"/>
      <w:jc w:val="left"/>
    </w:pPr>
    <w:rPr>
      <w:rFonts w:ascii="Calibri" w:hAnsi="Calibri"/>
      <w:sz w:val="20"/>
      <w:szCs w:val="20"/>
    </w:rPr>
  </w:style>
  <w:style w:type="paragraph" w:styleId="5">
    <w:name w:val="index 5"/>
    <w:basedOn w:val="afa"/>
    <w:next w:val="afa"/>
    <w:autoRedefine/>
    <w:rsid w:val="00083A09"/>
    <w:pPr>
      <w:ind w:left="1050" w:hanging="210"/>
      <w:jc w:val="left"/>
    </w:pPr>
    <w:rPr>
      <w:rFonts w:ascii="Calibri" w:hAnsi="Calibri"/>
      <w:sz w:val="20"/>
      <w:szCs w:val="20"/>
    </w:rPr>
  </w:style>
  <w:style w:type="paragraph" w:styleId="6">
    <w:name w:val="index 6"/>
    <w:basedOn w:val="afa"/>
    <w:next w:val="afa"/>
    <w:autoRedefine/>
    <w:rsid w:val="00083A09"/>
    <w:pPr>
      <w:ind w:left="1260" w:hanging="210"/>
      <w:jc w:val="left"/>
    </w:pPr>
    <w:rPr>
      <w:rFonts w:ascii="Calibri" w:hAnsi="Calibri"/>
      <w:sz w:val="20"/>
      <w:szCs w:val="20"/>
    </w:rPr>
  </w:style>
  <w:style w:type="paragraph" w:styleId="7">
    <w:name w:val="index 7"/>
    <w:basedOn w:val="afa"/>
    <w:next w:val="afa"/>
    <w:autoRedefine/>
    <w:rsid w:val="00083A09"/>
    <w:pPr>
      <w:ind w:left="1470" w:hanging="210"/>
      <w:jc w:val="left"/>
    </w:pPr>
    <w:rPr>
      <w:rFonts w:ascii="Calibri" w:hAnsi="Calibri"/>
      <w:sz w:val="20"/>
      <w:szCs w:val="20"/>
    </w:rPr>
  </w:style>
  <w:style w:type="paragraph" w:styleId="8">
    <w:name w:val="index 8"/>
    <w:basedOn w:val="afa"/>
    <w:next w:val="afa"/>
    <w:autoRedefine/>
    <w:rsid w:val="00083A09"/>
    <w:pPr>
      <w:ind w:left="1680" w:hanging="210"/>
      <w:jc w:val="left"/>
    </w:pPr>
    <w:rPr>
      <w:rFonts w:ascii="Calibri" w:hAnsi="Calibri"/>
      <w:sz w:val="20"/>
      <w:szCs w:val="20"/>
    </w:rPr>
  </w:style>
  <w:style w:type="paragraph" w:styleId="9">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qFormat/>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affffff7">
    <w:name w:val="Plain Text"/>
    <w:basedOn w:val="afa"/>
    <w:rsid w:val="00741CFC"/>
    <w:pPr>
      <w:spacing w:line="288" w:lineRule="auto"/>
    </w:pPr>
    <w:rPr>
      <w:rFonts w:ascii="宋体" w:hAnsi="Courier New"/>
      <w:szCs w:val="20"/>
    </w:rPr>
  </w:style>
  <w:style w:type="paragraph" w:styleId="TOC1">
    <w:name w:val="toc 1"/>
    <w:basedOn w:val="afa"/>
    <w:next w:val="afa"/>
    <w:autoRedefine/>
    <w:semiHidden/>
    <w:rsid w:val="00961C93"/>
    <w:pPr>
      <w:tabs>
        <w:tab w:val="right" w:leader="dot" w:pos="9242"/>
      </w:tabs>
      <w:spacing w:beforeLines="25" w:afterLines="25"/>
      <w:jc w:val="left"/>
    </w:pPr>
    <w:rPr>
      <w:rFonts w:ascii="宋体"/>
      <w:szCs w:val="21"/>
    </w:rPr>
  </w:style>
  <w:style w:type="paragraph" w:styleId="TOC2">
    <w:name w:val="toc 2"/>
    <w:basedOn w:val="afa"/>
    <w:next w:val="afa"/>
    <w:autoRedefine/>
    <w:semiHidden/>
    <w:rsid w:val="00961C93"/>
    <w:pPr>
      <w:tabs>
        <w:tab w:val="right" w:leader="dot" w:pos="9242"/>
      </w:tabs>
    </w:pPr>
    <w:rPr>
      <w:rFonts w:ascii="宋体"/>
      <w:szCs w:val="21"/>
    </w:rPr>
  </w:style>
  <w:style w:type="character" w:customStyle="1" w:styleId="Char0">
    <w:name w:val="一级条标题 Char"/>
    <w:basedOn w:val="afb"/>
    <w:link w:val="a1"/>
    <w:qFormat/>
    <w:rsid w:val="00127086"/>
    <w:rPr>
      <w:rFonts w:ascii="黑体" w:eastAsia="黑体"/>
      <w:sz w:val="21"/>
      <w:szCs w:val="21"/>
    </w:rPr>
  </w:style>
  <w:style w:type="paragraph" w:styleId="affffff8">
    <w:name w:val="Normal Indent"/>
    <w:basedOn w:val="afa"/>
    <w:rsid w:val="00F327E6"/>
    <w:pPr>
      <w:ind w:firstLine="420"/>
    </w:pPr>
    <w:rPr>
      <w:szCs w:val="20"/>
    </w:rPr>
  </w:style>
  <w:style w:type="paragraph" w:styleId="affffff9">
    <w:name w:val="Balloon Text"/>
    <w:basedOn w:val="afa"/>
    <w:link w:val="affffffa"/>
    <w:rsid w:val="00AF62D3"/>
    <w:rPr>
      <w:sz w:val="18"/>
      <w:szCs w:val="18"/>
    </w:rPr>
  </w:style>
  <w:style w:type="character" w:customStyle="1" w:styleId="affffffa">
    <w:name w:val="批注框文本 字符"/>
    <w:basedOn w:val="afb"/>
    <w:link w:val="affffff9"/>
    <w:rsid w:val="00AF62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550120">
      <w:bodyDiv w:val="1"/>
      <w:marLeft w:val="0"/>
      <w:marRight w:val="0"/>
      <w:marTop w:val="0"/>
      <w:marBottom w:val="0"/>
      <w:divBdr>
        <w:top w:val="none" w:sz="0" w:space="0" w:color="auto"/>
        <w:left w:val="none" w:sz="0" w:space="0" w:color="auto"/>
        <w:bottom w:val="none" w:sz="0" w:space="0" w:color="auto"/>
        <w:right w:val="none" w:sz="0" w:space="0" w:color="auto"/>
      </w:divBdr>
    </w:div>
    <w:div w:id="209238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E:\&#26631;&#20934;&#30340;&#30456;&#20851;&#36164;&#26009;\&#26377;&#25928;&#30340;&#20135;&#21697;&#20225;&#19994;&#26631;&#20934;-090609\Q-XMDC%20008-2012%20&#20108;&#27682;&#26376;&#26690;&#28911;&#3725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Q-XMDC 008-2012 二氢月桂烯醇</Template>
  <TotalTime>122</TotalTime>
  <Pages>8</Pages>
  <Words>511</Words>
  <Characters>2918</Characters>
  <Application>Microsoft Office Word</Application>
  <DocSecurity>0</DocSecurity>
  <Lines>24</Lines>
  <Paragraphs>6</Paragraphs>
  <ScaleCrop>false</ScaleCrop>
  <Company>zle</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USER</dc:creator>
  <cp:lastModifiedBy>lllimeng1995@163.com</cp:lastModifiedBy>
  <cp:revision>3</cp:revision>
  <cp:lastPrinted>2016-11-11T03:11:00Z</cp:lastPrinted>
  <dcterms:created xsi:type="dcterms:W3CDTF">2022-04-11T06:00:00Z</dcterms:created>
  <dcterms:modified xsi:type="dcterms:W3CDTF">2022-04-21T05:20:00Z</dcterms:modified>
</cp:coreProperties>
</file>